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50B4" w14:textId="77777777" w:rsidR="002102FE" w:rsidRPr="008777C6" w:rsidRDefault="002102FE" w:rsidP="002102FE">
      <w:pPr>
        <w:numPr>
          <w:ilvl w:val="0"/>
          <w:numId w:val="24"/>
        </w:numPr>
        <w:ind w:left="703" w:hanging="703"/>
        <w:rPr>
          <w:rFonts w:ascii="Arial Narrow" w:hAnsi="Arial Narrow"/>
          <w:b/>
          <w:sz w:val="22"/>
          <w:szCs w:val="22"/>
        </w:rPr>
      </w:pPr>
      <w:r w:rsidRPr="008777C6">
        <w:rPr>
          <w:rFonts w:ascii="Arial Narrow" w:hAnsi="Arial Narrow"/>
          <w:b/>
          <w:sz w:val="22"/>
          <w:szCs w:val="22"/>
        </w:rPr>
        <w:t>OBJETIVO.</w:t>
      </w:r>
    </w:p>
    <w:p w14:paraId="552ACF26" w14:textId="77777777" w:rsidR="002102FE" w:rsidRPr="008777C6" w:rsidRDefault="002102FE" w:rsidP="002102FE">
      <w:pPr>
        <w:rPr>
          <w:rFonts w:ascii="Arial Narrow" w:hAnsi="Arial Narrow"/>
          <w:b/>
          <w:sz w:val="22"/>
          <w:szCs w:val="22"/>
        </w:rPr>
      </w:pPr>
    </w:p>
    <w:p w14:paraId="6659C2C3" w14:textId="77777777" w:rsidR="002102FE" w:rsidRPr="008777C6" w:rsidRDefault="002102FE" w:rsidP="002102FE">
      <w:pPr>
        <w:jc w:val="both"/>
        <w:rPr>
          <w:rFonts w:ascii="Arial Narrow" w:hAnsi="Arial Narrow"/>
          <w:bCs/>
          <w:sz w:val="22"/>
          <w:szCs w:val="22"/>
        </w:rPr>
      </w:pPr>
      <w:r w:rsidRPr="008777C6">
        <w:rPr>
          <w:rFonts w:ascii="Arial Narrow" w:hAnsi="Arial Narrow"/>
          <w:bCs/>
          <w:sz w:val="22"/>
          <w:szCs w:val="22"/>
        </w:rPr>
        <w:t>Establecer directrices para determinar la viabilidad técnica, administrativa y jurídica, así como la conveniencia de suscribir nuevos negocios.</w:t>
      </w:r>
    </w:p>
    <w:p w14:paraId="1C91AA81" w14:textId="77777777" w:rsidR="002102FE" w:rsidRPr="008777C6" w:rsidRDefault="002102FE" w:rsidP="002102FE">
      <w:pPr>
        <w:jc w:val="both"/>
        <w:rPr>
          <w:rFonts w:ascii="Arial Narrow" w:hAnsi="Arial Narrow"/>
          <w:bCs/>
          <w:sz w:val="22"/>
          <w:szCs w:val="22"/>
        </w:rPr>
      </w:pPr>
    </w:p>
    <w:p w14:paraId="1B46CD6A" w14:textId="77777777" w:rsidR="002102FE" w:rsidRPr="008777C6" w:rsidRDefault="002102FE" w:rsidP="002102FE">
      <w:pPr>
        <w:numPr>
          <w:ilvl w:val="0"/>
          <w:numId w:val="24"/>
        </w:numPr>
        <w:ind w:left="703" w:hanging="703"/>
        <w:rPr>
          <w:rFonts w:ascii="Arial Narrow" w:hAnsi="Arial Narrow"/>
          <w:b/>
          <w:sz w:val="22"/>
          <w:szCs w:val="22"/>
        </w:rPr>
      </w:pPr>
      <w:r w:rsidRPr="008777C6">
        <w:rPr>
          <w:rFonts w:ascii="Arial Narrow" w:hAnsi="Arial Narrow"/>
          <w:b/>
          <w:sz w:val="22"/>
          <w:szCs w:val="22"/>
        </w:rPr>
        <w:t xml:space="preserve">ALCANCE. </w:t>
      </w:r>
    </w:p>
    <w:p w14:paraId="064317FB" w14:textId="77777777" w:rsidR="002102FE" w:rsidRPr="008777C6" w:rsidRDefault="002102FE" w:rsidP="002102FE">
      <w:pPr>
        <w:rPr>
          <w:rFonts w:ascii="Arial Narrow" w:hAnsi="Arial Narrow"/>
          <w:bCs/>
          <w:sz w:val="22"/>
          <w:szCs w:val="22"/>
        </w:rPr>
      </w:pPr>
    </w:p>
    <w:p w14:paraId="56FB9BB3" w14:textId="77777777" w:rsidR="002102FE" w:rsidRPr="008777C6" w:rsidRDefault="002102FE" w:rsidP="002102FE">
      <w:pPr>
        <w:jc w:val="both"/>
        <w:rPr>
          <w:rFonts w:ascii="Arial Narrow" w:hAnsi="Arial Narrow"/>
          <w:bCs/>
          <w:sz w:val="22"/>
          <w:szCs w:val="22"/>
        </w:rPr>
      </w:pPr>
      <w:r w:rsidRPr="008777C6">
        <w:rPr>
          <w:rFonts w:ascii="Arial Narrow" w:hAnsi="Arial Narrow"/>
          <w:bCs/>
          <w:sz w:val="22"/>
          <w:szCs w:val="22"/>
        </w:rPr>
        <w:t>Este procedimiento aplica a todos los procesos relacionados con la viabilidad técnica, jurídica y financiera de nuevos negocios a través de actividades de identificación, revisión, análisis de las necesidades y requerimientos de los clientes además de la valoración de los costos y riesgos que FONDECÚN debe asumir para ejecutar un nuevo negocio.</w:t>
      </w:r>
    </w:p>
    <w:p w14:paraId="0D90FF9E" w14:textId="77777777" w:rsidR="002102FE" w:rsidRPr="008777C6" w:rsidRDefault="002102FE" w:rsidP="002102FE">
      <w:pPr>
        <w:jc w:val="both"/>
        <w:rPr>
          <w:rFonts w:ascii="Arial Narrow" w:hAnsi="Arial Narrow"/>
          <w:bCs/>
          <w:sz w:val="22"/>
          <w:szCs w:val="22"/>
        </w:rPr>
      </w:pPr>
    </w:p>
    <w:p w14:paraId="0EAAFEDB" w14:textId="77777777" w:rsidR="002102FE" w:rsidRPr="008777C6" w:rsidRDefault="002102FE" w:rsidP="002102FE">
      <w:pPr>
        <w:numPr>
          <w:ilvl w:val="0"/>
          <w:numId w:val="24"/>
        </w:numPr>
        <w:ind w:left="703" w:hanging="703"/>
        <w:rPr>
          <w:rFonts w:ascii="Arial Narrow" w:hAnsi="Arial Narrow"/>
          <w:b/>
          <w:sz w:val="22"/>
          <w:szCs w:val="22"/>
        </w:rPr>
      </w:pPr>
      <w:r w:rsidRPr="008777C6">
        <w:rPr>
          <w:rFonts w:ascii="Arial Narrow" w:hAnsi="Arial Narrow"/>
          <w:b/>
          <w:sz w:val="22"/>
          <w:szCs w:val="22"/>
        </w:rPr>
        <w:t>POLITICAS DE OPERACIÓN.</w:t>
      </w:r>
    </w:p>
    <w:p w14:paraId="50FFE2B6" w14:textId="77777777" w:rsidR="002102FE" w:rsidRPr="008777C6" w:rsidRDefault="002102FE" w:rsidP="002102FE">
      <w:pPr>
        <w:rPr>
          <w:rFonts w:ascii="Arial Narrow" w:hAnsi="Arial Narrow"/>
          <w:b/>
          <w:sz w:val="22"/>
          <w:szCs w:val="22"/>
        </w:rPr>
      </w:pPr>
    </w:p>
    <w:p w14:paraId="03A94114" w14:textId="77777777" w:rsidR="002102FE" w:rsidRPr="008777C6" w:rsidRDefault="002102FE" w:rsidP="002102FE">
      <w:pPr>
        <w:autoSpaceDE w:val="0"/>
        <w:autoSpaceDN w:val="0"/>
        <w:adjustRightInd w:val="0"/>
        <w:jc w:val="both"/>
        <w:rPr>
          <w:rFonts w:ascii="Arial Narrow" w:hAnsi="Arial Narrow"/>
          <w:bCs/>
          <w:sz w:val="22"/>
          <w:szCs w:val="22"/>
        </w:rPr>
      </w:pPr>
      <w:r w:rsidRPr="008777C6">
        <w:rPr>
          <w:rFonts w:ascii="Arial Narrow" w:hAnsi="Arial Narrow"/>
          <w:bCs/>
          <w:sz w:val="22"/>
          <w:szCs w:val="22"/>
        </w:rPr>
        <w:t>El presente procedimiento establece los lineamientos y aspectos que se deben tener en cuenta al surtir la Etapa de Negociación, la cual está compuesta por las siguientes actividades:</w:t>
      </w:r>
    </w:p>
    <w:p w14:paraId="0F325165" w14:textId="77777777" w:rsidR="002102FE" w:rsidRPr="008777C6" w:rsidRDefault="002102FE" w:rsidP="002102FE">
      <w:pPr>
        <w:autoSpaceDE w:val="0"/>
        <w:autoSpaceDN w:val="0"/>
        <w:adjustRightInd w:val="0"/>
        <w:jc w:val="both"/>
        <w:rPr>
          <w:rFonts w:ascii="Arial Narrow" w:hAnsi="Arial Narrow"/>
          <w:bCs/>
          <w:sz w:val="22"/>
          <w:szCs w:val="22"/>
        </w:rPr>
      </w:pPr>
    </w:p>
    <w:p w14:paraId="18693ADA" w14:textId="77777777" w:rsidR="002102FE" w:rsidRPr="008777C6" w:rsidRDefault="002102FE" w:rsidP="002102FE">
      <w:pPr>
        <w:autoSpaceDE w:val="0"/>
        <w:autoSpaceDN w:val="0"/>
        <w:adjustRightInd w:val="0"/>
        <w:rPr>
          <w:rFonts w:ascii="Arial Narrow" w:hAnsi="Arial Narrow"/>
          <w:bCs/>
          <w:sz w:val="22"/>
          <w:szCs w:val="22"/>
        </w:rPr>
      </w:pPr>
      <w:r w:rsidRPr="008777C6">
        <w:rPr>
          <w:rFonts w:ascii="Arial Narrow" w:hAnsi="Arial Narrow"/>
          <w:bCs/>
          <w:sz w:val="22"/>
          <w:szCs w:val="22"/>
        </w:rPr>
        <w:t>• Gestión para la obtención de la información por parte del cliente y del mercado, la cual será</w:t>
      </w:r>
    </w:p>
    <w:p w14:paraId="180388A7" w14:textId="77777777" w:rsidR="002102FE" w:rsidRPr="008777C6" w:rsidRDefault="002102FE" w:rsidP="002102FE">
      <w:pPr>
        <w:autoSpaceDE w:val="0"/>
        <w:autoSpaceDN w:val="0"/>
        <w:adjustRightInd w:val="0"/>
        <w:jc w:val="both"/>
        <w:rPr>
          <w:rFonts w:ascii="Arial Narrow" w:hAnsi="Arial Narrow"/>
          <w:bCs/>
          <w:sz w:val="22"/>
          <w:szCs w:val="22"/>
        </w:rPr>
      </w:pPr>
      <w:r w:rsidRPr="008777C6">
        <w:rPr>
          <w:rFonts w:ascii="Arial Narrow" w:hAnsi="Arial Narrow"/>
          <w:bCs/>
          <w:sz w:val="22"/>
          <w:szCs w:val="22"/>
        </w:rPr>
        <w:t>analizada, con el fin de tener claridad sobre aspectos del proyecto tales como: objeto, alcance, análisis de los actores del proyecto, localización geográfica, valor del contrato, plazo de ejecución, obligaciones contractuales, cronogramas de procesos de selección requeridos, pagos estimados durante la ejecución, fuente de los recursos para la ejecución y riesgos entre otros.</w:t>
      </w:r>
    </w:p>
    <w:p w14:paraId="5A9E1EC5" w14:textId="77777777" w:rsidR="002102FE" w:rsidRPr="008777C6" w:rsidRDefault="002102FE" w:rsidP="002102FE">
      <w:pPr>
        <w:autoSpaceDE w:val="0"/>
        <w:autoSpaceDN w:val="0"/>
        <w:adjustRightInd w:val="0"/>
        <w:jc w:val="both"/>
        <w:rPr>
          <w:rFonts w:ascii="Arial Narrow" w:hAnsi="Arial Narrow"/>
          <w:bCs/>
          <w:sz w:val="22"/>
          <w:szCs w:val="22"/>
        </w:rPr>
      </w:pPr>
    </w:p>
    <w:p w14:paraId="7F0F5CEE" w14:textId="77777777" w:rsidR="002102FE" w:rsidRPr="008777C6" w:rsidRDefault="002102FE" w:rsidP="634483DF">
      <w:pPr>
        <w:autoSpaceDE w:val="0"/>
        <w:autoSpaceDN w:val="0"/>
        <w:adjustRightInd w:val="0"/>
        <w:jc w:val="both"/>
        <w:rPr>
          <w:rFonts w:ascii="Arial Narrow" w:hAnsi="Arial Narrow"/>
          <w:sz w:val="22"/>
          <w:szCs w:val="22"/>
          <w:lang w:val="es-ES"/>
        </w:rPr>
      </w:pPr>
      <w:r w:rsidRPr="634483DF">
        <w:rPr>
          <w:rFonts w:ascii="Arial Narrow" w:hAnsi="Arial Narrow"/>
          <w:sz w:val="22"/>
          <w:szCs w:val="22"/>
          <w:lang w:val="es-ES"/>
        </w:rPr>
        <w:t>• Se realizarán las gestiones necesarias para la presentación formal ante el Comité de Negocios (cuando aplique), para su aprobación y posterior entrega al cliente de la precotización y/o propuesta, según aplique.</w:t>
      </w:r>
    </w:p>
    <w:p w14:paraId="0B6D0FD9" w14:textId="77777777" w:rsidR="002102FE" w:rsidRPr="008777C6" w:rsidRDefault="002102FE" w:rsidP="002102FE">
      <w:pPr>
        <w:autoSpaceDE w:val="0"/>
        <w:autoSpaceDN w:val="0"/>
        <w:adjustRightInd w:val="0"/>
        <w:jc w:val="both"/>
        <w:rPr>
          <w:rFonts w:ascii="Arial Narrow" w:hAnsi="Arial Narrow"/>
          <w:bCs/>
          <w:sz w:val="22"/>
          <w:szCs w:val="22"/>
        </w:rPr>
      </w:pPr>
    </w:p>
    <w:p w14:paraId="7205B532" w14:textId="77777777" w:rsidR="002102FE" w:rsidRPr="008777C6" w:rsidRDefault="002102FE" w:rsidP="002102FE">
      <w:pPr>
        <w:autoSpaceDE w:val="0"/>
        <w:autoSpaceDN w:val="0"/>
        <w:adjustRightInd w:val="0"/>
        <w:jc w:val="both"/>
        <w:rPr>
          <w:rFonts w:ascii="Arial Narrow" w:hAnsi="Arial Narrow"/>
          <w:bCs/>
          <w:sz w:val="22"/>
          <w:szCs w:val="22"/>
        </w:rPr>
      </w:pPr>
      <w:r w:rsidRPr="008777C6">
        <w:rPr>
          <w:rFonts w:ascii="Arial Narrow" w:hAnsi="Arial Narrow"/>
          <w:bCs/>
          <w:sz w:val="22"/>
          <w:szCs w:val="22"/>
        </w:rPr>
        <w:t>• Una vez presentadas las condiciones de la negociación y precisadas las voluntades de las</w:t>
      </w:r>
    </w:p>
    <w:p w14:paraId="6005364C" w14:textId="77777777" w:rsidR="002102FE" w:rsidRPr="008777C6" w:rsidRDefault="002102FE" w:rsidP="002102FE">
      <w:pPr>
        <w:jc w:val="both"/>
        <w:rPr>
          <w:rFonts w:ascii="Arial Narrow" w:hAnsi="Arial Narrow"/>
          <w:bCs/>
          <w:sz w:val="22"/>
          <w:szCs w:val="22"/>
        </w:rPr>
      </w:pPr>
      <w:r w:rsidRPr="008777C6">
        <w:rPr>
          <w:rFonts w:ascii="Arial Narrow" w:hAnsi="Arial Narrow"/>
          <w:bCs/>
          <w:sz w:val="22"/>
          <w:szCs w:val="22"/>
        </w:rPr>
        <w:t>partes, se procede a la suscripción del contrato/convenio interadministrativo.</w:t>
      </w:r>
    </w:p>
    <w:p w14:paraId="4300FA9E" w14:textId="77777777" w:rsidR="002102FE" w:rsidRPr="008777C6" w:rsidRDefault="002102FE" w:rsidP="002102FE">
      <w:pPr>
        <w:ind w:left="703"/>
        <w:rPr>
          <w:rFonts w:ascii="Arial Narrow" w:hAnsi="Arial Narrow"/>
          <w:b/>
          <w:sz w:val="22"/>
          <w:szCs w:val="22"/>
        </w:rPr>
      </w:pPr>
    </w:p>
    <w:p w14:paraId="179B66A7" w14:textId="77777777" w:rsidR="002102FE" w:rsidRPr="008777C6" w:rsidRDefault="002102FE" w:rsidP="002102FE">
      <w:pPr>
        <w:numPr>
          <w:ilvl w:val="0"/>
          <w:numId w:val="24"/>
        </w:numPr>
        <w:ind w:left="703" w:hanging="703"/>
        <w:rPr>
          <w:rFonts w:ascii="Arial Narrow" w:hAnsi="Arial Narrow"/>
          <w:b/>
          <w:sz w:val="22"/>
          <w:szCs w:val="22"/>
        </w:rPr>
      </w:pPr>
      <w:r w:rsidRPr="008777C6">
        <w:rPr>
          <w:rFonts w:ascii="Arial Narrow" w:hAnsi="Arial Narrow"/>
          <w:b/>
          <w:sz w:val="22"/>
          <w:szCs w:val="22"/>
        </w:rPr>
        <w:t>LINEAMIENTOS</w:t>
      </w:r>
    </w:p>
    <w:p w14:paraId="3FBDD3AF" w14:textId="77777777" w:rsidR="002102FE" w:rsidRPr="008777C6" w:rsidRDefault="002102FE" w:rsidP="002102FE">
      <w:pPr>
        <w:ind w:left="703"/>
        <w:rPr>
          <w:rFonts w:ascii="Arial Narrow" w:hAnsi="Arial Narrow"/>
          <w:b/>
          <w:sz w:val="22"/>
          <w:szCs w:val="22"/>
        </w:rPr>
      </w:pPr>
    </w:p>
    <w:p w14:paraId="706EB132" w14:textId="77777777" w:rsidR="002102FE" w:rsidRPr="008777C6" w:rsidRDefault="002102FE" w:rsidP="634483DF">
      <w:pPr>
        <w:autoSpaceDE w:val="0"/>
        <w:autoSpaceDN w:val="0"/>
        <w:adjustRightInd w:val="0"/>
        <w:jc w:val="both"/>
        <w:rPr>
          <w:rFonts w:ascii="Arial Narrow" w:hAnsi="Arial Narrow"/>
          <w:sz w:val="22"/>
          <w:szCs w:val="22"/>
          <w:lang w:val="es-ES"/>
        </w:rPr>
      </w:pPr>
      <w:r w:rsidRPr="634483DF">
        <w:rPr>
          <w:rFonts w:ascii="Arial Narrow" w:hAnsi="Arial Narrow"/>
          <w:sz w:val="22"/>
          <w:szCs w:val="22"/>
          <w:lang w:val="es-ES"/>
        </w:rPr>
        <w:t xml:space="preserve">El estudio, evaluación y toma de decisiones de los nuevos negocios asociados a las diferentes líneas de negocio de FONDECÚN, le corresponde al Comité de Negocios, de acuerdo con la normatividad vigente; en este sentido se consideran las funciones del Comité de Negocios las descritas en el acuerdo No. 001 del 01 de marzo de 2019, por el cual se adopta y expide el manual de contratación del fondo de desarrollo de proyectos de Cundinamarca Fondecun.  </w:t>
      </w:r>
    </w:p>
    <w:p w14:paraId="6190B616" w14:textId="77777777" w:rsidR="002102FE" w:rsidRPr="008777C6" w:rsidRDefault="002102FE" w:rsidP="002102FE">
      <w:pPr>
        <w:autoSpaceDE w:val="0"/>
        <w:autoSpaceDN w:val="0"/>
        <w:adjustRightInd w:val="0"/>
        <w:jc w:val="both"/>
        <w:rPr>
          <w:rFonts w:ascii="Arial Narrow" w:hAnsi="Arial Narrow"/>
          <w:bCs/>
          <w:sz w:val="22"/>
          <w:szCs w:val="22"/>
        </w:rPr>
      </w:pPr>
    </w:p>
    <w:p w14:paraId="07A64BA1" w14:textId="77777777" w:rsidR="002102FE" w:rsidRPr="008777C6" w:rsidRDefault="002102FE" w:rsidP="634483DF">
      <w:pPr>
        <w:autoSpaceDE w:val="0"/>
        <w:autoSpaceDN w:val="0"/>
        <w:adjustRightInd w:val="0"/>
        <w:jc w:val="both"/>
        <w:rPr>
          <w:rFonts w:ascii="Arial Narrow" w:hAnsi="Arial Narrow"/>
          <w:sz w:val="22"/>
          <w:szCs w:val="22"/>
          <w:lang w:val="es-ES"/>
        </w:rPr>
      </w:pPr>
      <w:r w:rsidRPr="634483DF">
        <w:rPr>
          <w:rFonts w:ascii="Arial Narrow" w:hAnsi="Arial Narrow"/>
          <w:sz w:val="22"/>
          <w:szCs w:val="22"/>
          <w:lang w:val="es-ES"/>
        </w:rPr>
        <w:t>Las solicitudes de nuevos negocios radicadas a FONDECÚN serán presentadas ante el Comité de Negocios, siempre y cuando se cuente con toda la información necesaria para la elaboración de la precotización y/o propuesta.</w:t>
      </w:r>
    </w:p>
    <w:p w14:paraId="11B0069B" w14:textId="77777777" w:rsidR="002102FE" w:rsidRPr="008777C6" w:rsidRDefault="002102FE" w:rsidP="002102FE">
      <w:pPr>
        <w:autoSpaceDE w:val="0"/>
        <w:autoSpaceDN w:val="0"/>
        <w:adjustRightInd w:val="0"/>
        <w:jc w:val="both"/>
        <w:rPr>
          <w:rFonts w:ascii="Arial Narrow" w:hAnsi="Arial Narrow"/>
          <w:bCs/>
          <w:sz w:val="22"/>
          <w:szCs w:val="22"/>
        </w:rPr>
      </w:pPr>
    </w:p>
    <w:p w14:paraId="28FA14BE" w14:textId="77777777" w:rsidR="002102FE" w:rsidRPr="008777C6" w:rsidRDefault="002102FE" w:rsidP="002102FE">
      <w:pPr>
        <w:autoSpaceDE w:val="0"/>
        <w:autoSpaceDN w:val="0"/>
        <w:adjustRightInd w:val="0"/>
        <w:rPr>
          <w:rFonts w:ascii="Arial Narrow" w:hAnsi="Arial Narrow"/>
          <w:bCs/>
          <w:sz w:val="22"/>
          <w:szCs w:val="22"/>
        </w:rPr>
      </w:pPr>
      <w:r w:rsidRPr="008777C6">
        <w:rPr>
          <w:rFonts w:ascii="Arial Narrow" w:hAnsi="Arial Narrow"/>
          <w:bCs/>
          <w:sz w:val="22"/>
          <w:szCs w:val="22"/>
        </w:rPr>
        <w:t>Una vez aprobado el nuevo negocio por la instancia correspondiente (Comité de Negocios cuando aplique), se tendrá un plazo máximo de envió de la propuesta al cliente de cinco (5) días hábiles.</w:t>
      </w:r>
    </w:p>
    <w:p w14:paraId="1CFA8BDA" w14:textId="77777777" w:rsidR="002102FE" w:rsidRPr="008777C6" w:rsidRDefault="002102FE" w:rsidP="002102FE">
      <w:pPr>
        <w:autoSpaceDE w:val="0"/>
        <w:autoSpaceDN w:val="0"/>
        <w:adjustRightInd w:val="0"/>
        <w:jc w:val="both"/>
        <w:rPr>
          <w:rFonts w:ascii="Arial Narrow" w:hAnsi="Arial Narrow"/>
          <w:bCs/>
          <w:sz w:val="22"/>
          <w:szCs w:val="22"/>
        </w:rPr>
      </w:pPr>
      <w:r w:rsidRPr="008777C6">
        <w:rPr>
          <w:rFonts w:ascii="Arial Narrow" w:hAnsi="Arial Narrow"/>
          <w:bCs/>
          <w:sz w:val="22"/>
          <w:szCs w:val="22"/>
        </w:rPr>
        <w:t xml:space="preserve">El comité de negocios es el órgano encargado de asesorar y recomendar al ordenar del gasto o su delegado la pertinencia o no de la celebración contratos y/o convenios interadministrativos y demás contratos toda vez que los procesos contractuales superen los 200 salarios mínimos mensuales legales vigentes, independientes de la modalidad de contratación. </w:t>
      </w:r>
    </w:p>
    <w:p w14:paraId="52D3E0F8" w14:textId="77777777" w:rsidR="002102FE" w:rsidRPr="008777C6" w:rsidRDefault="002102FE" w:rsidP="002102FE">
      <w:pPr>
        <w:autoSpaceDE w:val="0"/>
        <w:autoSpaceDN w:val="0"/>
        <w:adjustRightInd w:val="0"/>
        <w:jc w:val="both"/>
        <w:rPr>
          <w:rFonts w:ascii="Arial Narrow" w:hAnsi="Arial Narrow"/>
          <w:bCs/>
          <w:sz w:val="22"/>
          <w:szCs w:val="22"/>
        </w:rPr>
      </w:pPr>
    </w:p>
    <w:p w14:paraId="256A5B78" w14:textId="72DA4A72" w:rsidR="002102FE" w:rsidRPr="008777C6" w:rsidRDefault="002102FE" w:rsidP="002102FE">
      <w:pPr>
        <w:numPr>
          <w:ilvl w:val="0"/>
          <w:numId w:val="24"/>
        </w:numPr>
        <w:ind w:left="703" w:hanging="703"/>
        <w:rPr>
          <w:rFonts w:ascii="Arial Narrow" w:hAnsi="Arial Narrow"/>
          <w:b/>
          <w:sz w:val="22"/>
          <w:szCs w:val="22"/>
        </w:rPr>
      </w:pPr>
      <w:r>
        <w:rPr>
          <w:rFonts w:ascii="Arial Narrow" w:hAnsi="Arial Narrow"/>
          <w:b/>
          <w:sz w:val="22"/>
          <w:szCs w:val="22"/>
        </w:rPr>
        <w:t>PROCEDIMIENTO</w:t>
      </w:r>
    </w:p>
    <w:p w14:paraId="7C43C81B" w14:textId="77777777" w:rsidR="002102FE" w:rsidRPr="008777C6" w:rsidRDefault="002102FE" w:rsidP="002102FE">
      <w:pPr>
        <w:ind w:left="703"/>
        <w:rPr>
          <w:rFonts w:ascii="Arial Narrow" w:hAnsi="Arial Narrow"/>
          <w:b/>
          <w:sz w:val="22"/>
          <w:szCs w:val="22"/>
        </w:rPr>
      </w:pPr>
    </w:p>
    <w:p w14:paraId="4F60B8E1" w14:textId="77777777" w:rsidR="002102FE" w:rsidRPr="008777C6" w:rsidRDefault="002102FE" w:rsidP="002102FE">
      <w:pPr>
        <w:jc w:val="both"/>
        <w:rPr>
          <w:rFonts w:ascii="Arial Narrow" w:hAnsi="Arial Narrow"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4487"/>
        <w:gridCol w:w="1589"/>
        <w:gridCol w:w="1946"/>
      </w:tblGrid>
      <w:tr w:rsidR="002102FE" w:rsidRPr="008777C6" w14:paraId="433316DB" w14:textId="77777777" w:rsidTr="634483DF">
        <w:trPr>
          <w:trHeight w:val="557"/>
        </w:trPr>
        <w:tc>
          <w:tcPr>
            <w:tcW w:w="470" w:type="dxa"/>
            <w:tcBorders>
              <w:bottom w:val="single" w:sz="4" w:space="0" w:color="000000" w:themeColor="text1"/>
              <w:right w:val="single" w:sz="4" w:space="0" w:color="auto"/>
            </w:tcBorders>
            <w:vAlign w:val="center"/>
          </w:tcPr>
          <w:p w14:paraId="4CA1805B" w14:textId="77777777" w:rsidR="002102FE" w:rsidRPr="008777C6" w:rsidRDefault="002102FE" w:rsidP="005A31CE">
            <w:pPr>
              <w:rPr>
                <w:rFonts w:ascii="Arial Narrow" w:hAnsi="Arial Narrow" w:cs="Arial"/>
                <w:b/>
                <w:sz w:val="22"/>
                <w:szCs w:val="22"/>
              </w:rPr>
            </w:pPr>
            <w:r w:rsidRPr="008777C6">
              <w:rPr>
                <w:rFonts w:ascii="Arial Narrow" w:hAnsi="Arial Narrow" w:cs="Arial"/>
                <w:b/>
                <w:sz w:val="22"/>
                <w:szCs w:val="22"/>
              </w:rPr>
              <w:t>No</w:t>
            </w:r>
          </w:p>
        </w:tc>
        <w:tc>
          <w:tcPr>
            <w:tcW w:w="4487" w:type="dxa"/>
            <w:tcBorders>
              <w:bottom w:val="single" w:sz="4" w:space="0" w:color="000000" w:themeColor="text1"/>
            </w:tcBorders>
          </w:tcPr>
          <w:p w14:paraId="488C74D7" w14:textId="77777777" w:rsidR="002102FE" w:rsidRPr="008777C6" w:rsidRDefault="002102FE" w:rsidP="005A31CE">
            <w:pPr>
              <w:jc w:val="center"/>
              <w:rPr>
                <w:rFonts w:ascii="Arial Narrow" w:hAnsi="Arial Narrow" w:cs="Arial"/>
                <w:b/>
                <w:sz w:val="22"/>
                <w:szCs w:val="22"/>
              </w:rPr>
            </w:pPr>
          </w:p>
          <w:p w14:paraId="4F6B2935" w14:textId="799EEE3C" w:rsidR="002102FE" w:rsidRPr="008777C6" w:rsidRDefault="002102FE" w:rsidP="005A31CE">
            <w:pPr>
              <w:jc w:val="center"/>
              <w:rPr>
                <w:rFonts w:ascii="Arial Narrow" w:hAnsi="Arial Narrow" w:cs="Arial"/>
                <w:b/>
                <w:sz w:val="22"/>
                <w:szCs w:val="22"/>
              </w:rPr>
            </w:pPr>
            <w:r w:rsidRPr="008777C6">
              <w:rPr>
                <w:rFonts w:ascii="Arial Narrow" w:hAnsi="Arial Narrow" w:cs="Arial"/>
                <w:b/>
                <w:sz w:val="22"/>
                <w:szCs w:val="22"/>
              </w:rPr>
              <w:t>ACTIVIDAD</w:t>
            </w:r>
          </w:p>
        </w:tc>
        <w:tc>
          <w:tcPr>
            <w:tcW w:w="738" w:type="dxa"/>
            <w:tcBorders>
              <w:bottom w:val="single" w:sz="4" w:space="0" w:color="000000" w:themeColor="text1"/>
            </w:tcBorders>
            <w:vAlign w:val="center"/>
          </w:tcPr>
          <w:p w14:paraId="5D18AC92" w14:textId="77777777" w:rsidR="002102FE" w:rsidRPr="008777C6" w:rsidRDefault="002102FE" w:rsidP="005A31CE">
            <w:pPr>
              <w:jc w:val="center"/>
              <w:rPr>
                <w:rFonts w:ascii="Arial Narrow" w:hAnsi="Arial Narrow" w:cs="Arial"/>
                <w:b/>
                <w:sz w:val="22"/>
                <w:szCs w:val="22"/>
              </w:rPr>
            </w:pPr>
            <w:r w:rsidRPr="008777C6">
              <w:rPr>
                <w:rFonts w:ascii="Arial Narrow" w:hAnsi="Arial Narrow" w:cs="Arial"/>
                <w:b/>
                <w:sz w:val="22"/>
                <w:szCs w:val="22"/>
              </w:rPr>
              <w:t>RESPONSABLE</w:t>
            </w:r>
          </w:p>
        </w:tc>
        <w:tc>
          <w:tcPr>
            <w:tcW w:w="1946" w:type="dxa"/>
            <w:tcBorders>
              <w:bottom w:val="single" w:sz="4" w:space="0" w:color="000000" w:themeColor="text1"/>
            </w:tcBorders>
            <w:vAlign w:val="center"/>
          </w:tcPr>
          <w:p w14:paraId="16A14079" w14:textId="77777777" w:rsidR="002102FE" w:rsidRPr="008777C6" w:rsidRDefault="002102FE" w:rsidP="005A31CE">
            <w:pPr>
              <w:jc w:val="center"/>
              <w:rPr>
                <w:rFonts w:ascii="Arial Narrow" w:hAnsi="Arial Narrow" w:cs="Arial"/>
                <w:b/>
                <w:sz w:val="22"/>
                <w:szCs w:val="22"/>
              </w:rPr>
            </w:pPr>
            <w:r w:rsidRPr="008777C6">
              <w:rPr>
                <w:rFonts w:ascii="Arial Narrow" w:hAnsi="Arial Narrow" w:cs="Arial"/>
                <w:b/>
                <w:sz w:val="22"/>
                <w:szCs w:val="22"/>
              </w:rPr>
              <w:t>REGISTRO</w:t>
            </w:r>
          </w:p>
        </w:tc>
      </w:tr>
      <w:tr w:rsidR="002102FE" w:rsidRPr="008777C6" w14:paraId="55406CF3" w14:textId="77777777" w:rsidTr="634483DF">
        <w:trPr>
          <w:trHeight w:val="141"/>
        </w:trPr>
        <w:tc>
          <w:tcPr>
            <w:tcW w:w="470" w:type="dxa"/>
            <w:tcBorders>
              <w:right w:val="single" w:sz="4" w:space="0" w:color="auto"/>
            </w:tcBorders>
          </w:tcPr>
          <w:p w14:paraId="1A00B28B" w14:textId="77777777" w:rsidR="002102FE" w:rsidRPr="008777C6" w:rsidRDefault="002102FE" w:rsidP="005A31CE">
            <w:pPr>
              <w:rPr>
                <w:rFonts w:ascii="Arial Narrow" w:hAnsi="Arial Narrow" w:cs="Arial"/>
                <w:sz w:val="22"/>
                <w:szCs w:val="22"/>
              </w:rPr>
            </w:pPr>
            <w:r w:rsidRPr="008777C6">
              <w:rPr>
                <w:rFonts w:ascii="Arial Narrow" w:hAnsi="Arial Narrow" w:cs="Arial"/>
                <w:sz w:val="22"/>
                <w:szCs w:val="22"/>
              </w:rPr>
              <w:t>1</w:t>
            </w:r>
          </w:p>
        </w:tc>
        <w:tc>
          <w:tcPr>
            <w:tcW w:w="4487" w:type="dxa"/>
          </w:tcPr>
          <w:p w14:paraId="6AB6EFF7" w14:textId="77777777" w:rsidR="002102FE" w:rsidRDefault="002102FE" w:rsidP="005A31CE">
            <w:pPr>
              <w:autoSpaceDE w:val="0"/>
              <w:autoSpaceDN w:val="0"/>
              <w:adjustRightInd w:val="0"/>
              <w:jc w:val="both"/>
              <w:rPr>
                <w:rFonts w:ascii="Arial Narrow" w:hAnsi="Arial Narrow" w:cs="ArialMT"/>
                <w:sz w:val="22"/>
                <w:szCs w:val="22"/>
                <w:lang w:val="es-CO" w:eastAsia="es-CO"/>
              </w:rPr>
            </w:pPr>
          </w:p>
          <w:p w14:paraId="10D9EC66" w14:textId="04308AE0" w:rsidR="002102FE"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Recibir la solicitud por parte del cliente.</w:t>
            </w:r>
          </w:p>
          <w:p w14:paraId="4D4C539D" w14:textId="77777777" w:rsidR="002102FE" w:rsidRDefault="002102FE" w:rsidP="005A31CE">
            <w:pPr>
              <w:autoSpaceDE w:val="0"/>
              <w:autoSpaceDN w:val="0"/>
              <w:adjustRightInd w:val="0"/>
              <w:jc w:val="both"/>
              <w:rPr>
                <w:rFonts w:ascii="Arial Narrow" w:hAnsi="Arial Narrow" w:cs="ArialMT"/>
                <w:sz w:val="22"/>
                <w:szCs w:val="22"/>
                <w:lang w:val="es-CO" w:eastAsia="es-CO"/>
              </w:rPr>
            </w:pPr>
          </w:p>
          <w:p w14:paraId="2C12529F" w14:textId="134EB39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Realizar el contacto con el cliente para el desarrollo de un nuevo negocio relacionado con las líneas misionales de la Entidad.</w:t>
            </w:r>
          </w:p>
          <w:p w14:paraId="55F87354"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376D47FD"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Recibida la solicitud por parte del cliente, se definirá la línea de negocio por la cual podrá desarrollarse el proyecto.</w:t>
            </w:r>
          </w:p>
          <w:p w14:paraId="766F9304"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3168060D"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MT"/>
                <w:sz w:val="22"/>
                <w:szCs w:val="22"/>
                <w:lang w:val="es-CO" w:eastAsia="es-CO"/>
              </w:rPr>
              <w:t>Para los casos que se requiera, deberá presentarse e informarse a la Subgerencia administrativa y financiera y a la Oficina Asesora Jurídica la solicitud del cliente para tener claridad de los aspectos financieros jurídicos y contractuales del nuevo negocio.</w:t>
            </w:r>
          </w:p>
        </w:tc>
        <w:tc>
          <w:tcPr>
            <w:tcW w:w="738" w:type="dxa"/>
            <w:vAlign w:val="center"/>
          </w:tcPr>
          <w:p w14:paraId="7EBCF577" w14:textId="77777777" w:rsidR="002102FE" w:rsidRPr="008777C6" w:rsidRDefault="002102FE" w:rsidP="005A31CE">
            <w:pPr>
              <w:jc w:val="both"/>
              <w:rPr>
                <w:rFonts w:ascii="Arial Narrow" w:hAnsi="Arial Narrow" w:cs="Arial"/>
                <w:sz w:val="22"/>
                <w:szCs w:val="22"/>
              </w:rPr>
            </w:pPr>
            <w:r w:rsidRPr="008777C6">
              <w:rPr>
                <w:rFonts w:ascii="Arial Narrow" w:hAnsi="Arial Narrow" w:cs="Arial"/>
                <w:sz w:val="22"/>
                <w:szCs w:val="22"/>
              </w:rPr>
              <w:t xml:space="preserve">Gerente General / Subgerente técnico </w:t>
            </w:r>
          </w:p>
        </w:tc>
        <w:tc>
          <w:tcPr>
            <w:tcW w:w="1946" w:type="dxa"/>
            <w:vAlign w:val="center"/>
          </w:tcPr>
          <w:p w14:paraId="3221C0C8"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53ED7785"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MT"/>
                <w:sz w:val="22"/>
                <w:szCs w:val="22"/>
                <w:lang w:val="es-CO" w:eastAsia="es-CO"/>
              </w:rPr>
              <w:t>Comunicación de invitación o solicitud de presentación de oferta (correo electrónico y/o documento radicado en la Entidad y/o reunión de acercamiento</w:t>
            </w:r>
          </w:p>
          <w:p w14:paraId="580F125D" w14:textId="77777777" w:rsidR="002102FE" w:rsidRPr="008777C6" w:rsidRDefault="002102FE" w:rsidP="005A31CE">
            <w:pPr>
              <w:jc w:val="both"/>
              <w:rPr>
                <w:rFonts w:ascii="Arial Narrow" w:hAnsi="Arial Narrow" w:cs="Arial"/>
                <w:sz w:val="22"/>
                <w:szCs w:val="22"/>
              </w:rPr>
            </w:pPr>
          </w:p>
        </w:tc>
      </w:tr>
      <w:tr w:rsidR="002102FE" w:rsidRPr="008777C6" w14:paraId="2C31FB8A" w14:textId="77777777" w:rsidTr="634483DF">
        <w:trPr>
          <w:trHeight w:val="141"/>
        </w:trPr>
        <w:tc>
          <w:tcPr>
            <w:tcW w:w="470" w:type="dxa"/>
            <w:tcBorders>
              <w:right w:val="single" w:sz="4" w:space="0" w:color="auto"/>
            </w:tcBorders>
          </w:tcPr>
          <w:p w14:paraId="23A08716" w14:textId="77777777" w:rsidR="002102FE" w:rsidRPr="008777C6" w:rsidRDefault="002102FE" w:rsidP="005A31CE">
            <w:pPr>
              <w:rPr>
                <w:rFonts w:ascii="Arial Narrow" w:hAnsi="Arial Narrow" w:cs="Arial"/>
                <w:sz w:val="22"/>
                <w:szCs w:val="22"/>
              </w:rPr>
            </w:pPr>
            <w:r w:rsidRPr="008777C6">
              <w:rPr>
                <w:rFonts w:ascii="Arial Narrow" w:hAnsi="Arial Narrow" w:cs="Arial"/>
                <w:sz w:val="22"/>
                <w:szCs w:val="22"/>
              </w:rPr>
              <w:t>2</w:t>
            </w:r>
          </w:p>
        </w:tc>
        <w:tc>
          <w:tcPr>
            <w:tcW w:w="4487" w:type="dxa"/>
          </w:tcPr>
          <w:p w14:paraId="222F6D10" w14:textId="35763500" w:rsidR="002102FE"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Analizar el negocio, consolidar y validar la información técnica, financiera</w:t>
            </w:r>
          </w:p>
          <w:p w14:paraId="5D94B4CF" w14:textId="77777777" w:rsidR="002102FE" w:rsidRDefault="002102FE" w:rsidP="005A31CE">
            <w:pPr>
              <w:autoSpaceDE w:val="0"/>
              <w:autoSpaceDN w:val="0"/>
              <w:adjustRightInd w:val="0"/>
              <w:jc w:val="both"/>
              <w:rPr>
                <w:rFonts w:ascii="Arial Narrow" w:hAnsi="Arial Narrow" w:cs="ArialMT"/>
                <w:sz w:val="22"/>
                <w:szCs w:val="22"/>
                <w:lang w:val="es-CO" w:eastAsia="es-CO"/>
              </w:rPr>
            </w:pPr>
          </w:p>
          <w:p w14:paraId="0D5B95AF" w14:textId="77777777" w:rsidR="002102FE" w:rsidRDefault="002102FE" w:rsidP="005A31CE">
            <w:pPr>
              <w:autoSpaceDE w:val="0"/>
              <w:autoSpaceDN w:val="0"/>
              <w:adjustRightInd w:val="0"/>
              <w:jc w:val="both"/>
              <w:rPr>
                <w:rFonts w:ascii="Arial Narrow" w:hAnsi="Arial Narrow" w:cs="ArialMT"/>
                <w:sz w:val="22"/>
                <w:szCs w:val="22"/>
                <w:lang w:val="es-CO" w:eastAsia="es-CO"/>
              </w:rPr>
            </w:pPr>
          </w:p>
          <w:p w14:paraId="0965C244" w14:textId="2CE94DD4"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Establecer los criterios técnicos y organizacionales del nuevo negocio. Incluye establecer el equipo de trabajo y conceptuar sobre el alcance del nuevo negocio, contemplando las necesidades de recursos, restricciones operativas y plazo y análisis financiero, entre otros. Se podrá solicitar al cliente ampliación y/o aclaración de información, por medio de reuniones, correos electrónicos y/o comunicaciones. La Subgerencia técnica deberá dejar trazabilidad de aquellos aspectos que modifiquen el alcance inicialmente entendido del negocio.</w:t>
            </w:r>
          </w:p>
          <w:p w14:paraId="1FDA4F0C"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15173682"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 xml:space="preserve">Calcula el porcentaje de cuota de gerencia </w:t>
            </w:r>
          </w:p>
          <w:p w14:paraId="3692E714"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3CB7B98A"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Si la información recibida y el análisis realizado por las partes intervinientes permite la viabilización del proyecto, la Subgerencia técnica, deberá elaborar el documento ficha técnica el cual será llevado al comité de negocios.</w:t>
            </w:r>
          </w:p>
        </w:tc>
        <w:tc>
          <w:tcPr>
            <w:tcW w:w="738" w:type="dxa"/>
            <w:vAlign w:val="center"/>
          </w:tcPr>
          <w:p w14:paraId="6F55C3B6" w14:textId="77777777" w:rsidR="002102FE" w:rsidRPr="008777C6" w:rsidRDefault="002102FE" w:rsidP="005A31CE">
            <w:pPr>
              <w:jc w:val="both"/>
              <w:rPr>
                <w:rFonts w:ascii="Arial Narrow" w:hAnsi="Arial Narrow" w:cs="ArialMT"/>
                <w:sz w:val="22"/>
                <w:szCs w:val="22"/>
                <w:lang w:val="es-CO" w:eastAsia="es-CO"/>
              </w:rPr>
            </w:pPr>
            <w:r w:rsidRPr="008777C6">
              <w:rPr>
                <w:rFonts w:ascii="Arial Narrow" w:hAnsi="Arial Narrow" w:cs="Arial"/>
                <w:sz w:val="22"/>
                <w:szCs w:val="22"/>
              </w:rPr>
              <w:t>Subgerente técnico</w:t>
            </w:r>
          </w:p>
        </w:tc>
        <w:tc>
          <w:tcPr>
            <w:tcW w:w="1946" w:type="dxa"/>
            <w:vAlign w:val="center"/>
          </w:tcPr>
          <w:p w14:paraId="4842227D"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Ficha técnica del nuevo negocio</w:t>
            </w:r>
          </w:p>
        </w:tc>
      </w:tr>
      <w:tr w:rsidR="002102FE" w:rsidRPr="008777C6" w14:paraId="4C8F707D" w14:textId="77777777" w:rsidTr="634483DF">
        <w:trPr>
          <w:trHeight w:val="141"/>
        </w:trPr>
        <w:tc>
          <w:tcPr>
            <w:tcW w:w="470" w:type="dxa"/>
            <w:tcBorders>
              <w:right w:val="single" w:sz="4" w:space="0" w:color="auto"/>
            </w:tcBorders>
          </w:tcPr>
          <w:p w14:paraId="148BA6B7" w14:textId="77777777" w:rsidR="002102FE" w:rsidRPr="008777C6" w:rsidRDefault="002102FE" w:rsidP="005A31CE">
            <w:pPr>
              <w:rPr>
                <w:rFonts w:ascii="Arial Narrow" w:hAnsi="Arial Narrow" w:cs="Arial"/>
                <w:sz w:val="22"/>
                <w:szCs w:val="22"/>
                <w:highlight w:val="green"/>
              </w:rPr>
            </w:pPr>
          </w:p>
        </w:tc>
        <w:tc>
          <w:tcPr>
            <w:tcW w:w="4487" w:type="dxa"/>
          </w:tcPr>
          <w:p w14:paraId="6AA0FE64" w14:textId="44FC11CA" w:rsidR="002102FE" w:rsidRPr="008777C6" w:rsidRDefault="002102FE" w:rsidP="002102F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Presentación del</w:t>
            </w:r>
            <w:r>
              <w:rPr>
                <w:rFonts w:ascii="Arial Narrow" w:hAnsi="Arial Narrow" w:cs="ArialMT"/>
                <w:sz w:val="22"/>
                <w:szCs w:val="22"/>
                <w:lang w:val="es-CO" w:eastAsia="es-CO"/>
              </w:rPr>
              <w:t xml:space="preserve"> </w:t>
            </w:r>
            <w:r w:rsidRPr="008777C6">
              <w:rPr>
                <w:rFonts w:ascii="Arial Narrow" w:hAnsi="Arial Narrow" w:cs="ArialMT"/>
                <w:sz w:val="22"/>
                <w:szCs w:val="22"/>
                <w:lang w:val="es-CO" w:eastAsia="es-CO"/>
              </w:rPr>
              <w:t>nuevo negocio</w:t>
            </w:r>
          </w:p>
          <w:p w14:paraId="102E0BD7" w14:textId="507707E6" w:rsidR="002102FE" w:rsidRDefault="002102FE" w:rsidP="002102F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ante el Comité</w:t>
            </w:r>
            <w:r>
              <w:rPr>
                <w:rFonts w:ascii="Arial Narrow" w:hAnsi="Arial Narrow" w:cs="ArialMT"/>
                <w:sz w:val="22"/>
                <w:szCs w:val="22"/>
                <w:lang w:val="es-CO" w:eastAsia="es-CO"/>
              </w:rPr>
              <w:t xml:space="preserve"> </w:t>
            </w:r>
            <w:r w:rsidRPr="008777C6">
              <w:rPr>
                <w:rFonts w:ascii="Arial Narrow" w:hAnsi="Arial Narrow" w:cs="ArialMT"/>
                <w:sz w:val="22"/>
                <w:szCs w:val="22"/>
                <w:lang w:val="es-CO" w:eastAsia="es-CO"/>
              </w:rPr>
              <w:t>de Negocios</w:t>
            </w:r>
          </w:p>
          <w:p w14:paraId="0BCA513F" w14:textId="77777777" w:rsidR="002102FE" w:rsidRDefault="002102FE" w:rsidP="005A31CE">
            <w:pPr>
              <w:autoSpaceDE w:val="0"/>
              <w:autoSpaceDN w:val="0"/>
              <w:adjustRightInd w:val="0"/>
              <w:jc w:val="both"/>
              <w:rPr>
                <w:rFonts w:ascii="Arial Narrow" w:hAnsi="Arial Narrow" w:cs="ArialMT"/>
                <w:sz w:val="22"/>
                <w:szCs w:val="22"/>
                <w:lang w:val="es-CO" w:eastAsia="es-CO"/>
              </w:rPr>
            </w:pPr>
          </w:p>
          <w:p w14:paraId="492A59B5" w14:textId="77777777" w:rsidR="002102FE" w:rsidRDefault="002102FE" w:rsidP="005A31CE">
            <w:pPr>
              <w:autoSpaceDE w:val="0"/>
              <w:autoSpaceDN w:val="0"/>
              <w:adjustRightInd w:val="0"/>
              <w:jc w:val="both"/>
              <w:rPr>
                <w:rFonts w:ascii="Arial Narrow" w:hAnsi="Arial Narrow" w:cs="ArialMT"/>
                <w:sz w:val="22"/>
                <w:szCs w:val="22"/>
                <w:lang w:val="es-CO" w:eastAsia="es-CO"/>
              </w:rPr>
            </w:pPr>
          </w:p>
          <w:p w14:paraId="34A27ED4" w14:textId="6B9B8AD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La Subgerencia Técnica deberá solicitar la inclusión para presentación del Nuevo Negocio a la Secretaría Técnica de Comité de Negocios.</w:t>
            </w:r>
          </w:p>
          <w:p w14:paraId="58E8550B" w14:textId="77777777" w:rsidR="002102FE" w:rsidRPr="008777C6" w:rsidRDefault="002102FE" w:rsidP="005A31CE">
            <w:pPr>
              <w:autoSpaceDE w:val="0"/>
              <w:autoSpaceDN w:val="0"/>
              <w:adjustRightInd w:val="0"/>
              <w:jc w:val="both"/>
              <w:rPr>
                <w:rFonts w:ascii="Arial Narrow" w:hAnsi="Arial Narrow" w:cs="Arial"/>
                <w:color w:val="000000"/>
                <w:sz w:val="22"/>
                <w:szCs w:val="22"/>
              </w:rPr>
            </w:pPr>
          </w:p>
          <w:p w14:paraId="64137284" w14:textId="77777777" w:rsidR="002102FE" w:rsidRPr="008777C6" w:rsidRDefault="002102FE" w:rsidP="005A31CE">
            <w:pPr>
              <w:autoSpaceDE w:val="0"/>
              <w:autoSpaceDN w:val="0"/>
              <w:adjustRightInd w:val="0"/>
              <w:jc w:val="both"/>
              <w:rPr>
                <w:rFonts w:ascii="Arial Narrow" w:hAnsi="Arial Narrow" w:cs="ArialMT"/>
                <w:sz w:val="22"/>
                <w:szCs w:val="22"/>
                <w:highlight w:val="green"/>
                <w:lang w:val="es-CO" w:eastAsia="es-CO"/>
              </w:rPr>
            </w:pPr>
            <w:r w:rsidRPr="008777C6">
              <w:rPr>
                <w:rFonts w:ascii="Arial Narrow" w:hAnsi="Arial Narrow" w:cs="ArialMT"/>
                <w:sz w:val="22"/>
                <w:szCs w:val="22"/>
                <w:lang w:val="es-CO" w:eastAsia="es-CO"/>
              </w:rPr>
              <w:t>La Subgerencia Técnica remitirá a la Secretaría Técnica de Comité de Negocios, la ficha técnica del nuevo negocio para ser expuestos ante el Comité de Negocios.</w:t>
            </w:r>
          </w:p>
        </w:tc>
        <w:tc>
          <w:tcPr>
            <w:tcW w:w="738" w:type="dxa"/>
          </w:tcPr>
          <w:p w14:paraId="591D24E4" w14:textId="77777777" w:rsidR="002102FE" w:rsidRPr="008777C6" w:rsidRDefault="002102FE" w:rsidP="005A31CE">
            <w:pPr>
              <w:jc w:val="both"/>
              <w:rPr>
                <w:rFonts w:ascii="Arial Narrow" w:hAnsi="Arial Narrow" w:cs="Arial"/>
                <w:color w:val="000000"/>
                <w:sz w:val="22"/>
                <w:szCs w:val="22"/>
              </w:rPr>
            </w:pPr>
          </w:p>
          <w:p w14:paraId="4E1D3118" w14:textId="77777777" w:rsidR="002102FE" w:rsidRPr="008777C6" w:rsidRDefault="002102FE" w:rsidP="005A31CE">
            <w:pPr>
              <w:jc w:val="both"/>
              <w:rPr>
                <w:rFonts w:ascii="Arial Narrow" w:hAnsi="Arial Narrow" w:cs="Arial"/>
                <w:color w:val="000000"/>
                <w:sz w:val="22"/>
                <w:szCs w:val="22"/>
              </w:rPr>
            </w:pPr>
          </w:p>
          <w:p w14:paraId="50F13FA2" w14:textId="77777777" w:rsidR="002102FE" w:rsidRPr="008777C6" w:rsidRDefault="002102FE" w:rsidP="005A31CE">
            <w:pPr>
              <w:jc w:val="both"/>
              <w:rPr>
                <w:rFonts w:ascii="Arial Narrow" w:hAnsi="Arial Narrow" w:cs="Arial"/>
                <w:sz w:val="22"/>
                <w:szCs w:val="22"/>
              </w:rPr>
            </w:pPr>
            <w:r w:rsidRPr="008777C6">
              <w:rPr>
                <w:rFonts w:ascii="Arial Narrow" w:hAnsi="Arial Narrow" w:cs="Arial"/>
                <w:sz w:val="22"/>
                <w:szCs w:val="22"/>
              </w:rPr>
              <w:t>Subgerente técnico</w:t>
            </w:r>
          </w:p>
          <w:p w14:paraId="5223027E"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2423710B"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Secretaría Técnica del</w:t>
            </w:r>
          </w:p>
          <w:p w14:paraId="7EB48198" w14:textId="77777777" w:rsidR="002102FE" w:rsidRPr="008777C6" w:rsidRDefault="002102FE" w:rsidP="005A31CE">
            <w:pPr>
              <w:autoSpaceDE w:val="0"/>
              <w:autoSpaceDN w:val="0"/>
              <w:adjustRightInd w:val="0"/>
              <w:jc w:val="both"/>
              <w:rPr>
                <w:rFonts w:ascii="Arial Narrow" w:hAnsi="Arial Narrow" w:cs="Arial"/>
                <w:color w:val="000000"/>
                <w:sz w:val="22"/>
                <w:szCs w:val="22"/>
              </w:rPr>
            </w:pPr>
            <w:r w:rsidRPr="008777C6">
              <w:rPr>
                <w:rFonts w:ascii="Arial Narrow" w:hAnsi="Arial Narrow" w:cs="ArialMT"/>
                <w:sz w:val="22"/>
                <w:szCs w:val="22"/>
                <w:lang w:val="es-CO" w:eastAsia="es-CO"/>
              </w:rPr>
              <w:t>Comité de Negocios.</w:t>
            </w:r>
          </w:p>
          <w:p w14:paraId="6DDC92CF" w14:textId="77777777" w:rsidR="002102FE" w:rsidRPr="008777C6" w:rsidRDefault="002102FE" w:rsidP="005A31CE">
            <w:pPr>
              <w:jc w:val="both"/>
              <w:rPr>
                <w:rFonts w:ascii="Arial Narrow" w:hAnsi="Arial Narrow" w:cs="Arial"/>
                <w:color w:val="000000"/>
                <w:sz w:val="22"/>
                <w:szCs w:val="22"/>
              </w:rPr>
            </w:pPr>
          </w:p>
          <w:p w14:paraId="41F9134C" w14:textId="77777777" w:rsidR="002102FE" w:rsidRPr="008777C6" w:rsidRDefault="002102FE" w:rsidP="005A31CE">
            <w:pPr>
              <w:jc w:val="both"/>
              <w:rPr>
                <w:rFonts w:ascii="Arial Narrow" w:hAnsi="Arial Narrow" w:cs="Arial"/>
                <w:sz w:val="22"/>
                <w:szCs w:val="22"/>
                <w:highlight w:val="green"/>
              </w:rPr>
            </w:pPr>
            <w:r w:rsidRPr="008777C6">
              <w:rPr>
                <w:rFonts w:ascii="Arial Narrow" w:hAnsi="Arial Narrow" w:cs="Arial"/>
                <w:sz w:val="22"/>
                <w:szCs w:val="22"/>
              </w:rPr>
              <w:t>Gerente General</w:t>
            </w:r>
          </w:p>
        </w:tc>
        <w:tc>
          <w:tcPr>
            <w:tcW w:w="1946" w:type="dxa"/>
          </w:tcPr>
          <w:p w14:paraId="0B662D71" w14:textId="77777777" w:rsidR="002102FE" w:rsidRPr="008777C6" w:rsidRDefault="002102FE" w:rsidP="005A31CE">
            <w:pPr>
              <w:jc w:val="both"/>
              <w:rPr>
                <w:rFonts w:ascii="Arial Narrow" w:hAnsi="Arial Narrow" w:cs="Arial"/>
                <w:color w:val="000000"/>
                <w:sz w:val="22"/>
                <w:szCs w:val="22"/>
              </w:rPr>
            </w:pPr>
          </w:p>
          <w:p w14:paraId="69EA11EE"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Citación comité de negocios</w:t>
            </w:r>
          </w:p>
          <w:p w14:paraId="53BEB50C" w14:textId="77777777" w:rsidR="002102FE" w:rsidRPr="008777C6" w:rsidRDefault="002102FE" w:rsidP="005A31CE">
            <w:pPr>
              <w:jc w:val="both"/>
              <w:rPr>
                <w:rFonts w:ascii="Arial Narrow" w:hAnsi="Arial Narrow" w:cs="Arial"/>
                <w:color w:val="000000"/>
                <w:sz w:val="22"/>
                <w:szCs w:val="22"/>
              </w:rPr>
            </w:pPr>
          </w:p>
          <w:p w14:paraId="5634622D" w14:textId="77777777" w:rsidR="002102FE" w:rsidRPr="008777C6" w:rsidRDefault="002102FE" w:rsidP="005A31CE">
            <w:pPr>
              <w:jc w:val="both"/>
              <w:rPr>
                <w:rFonts w:ascii="Arial Narrow" w:hAnsi="Arial Narrow" w:cs="Arial"/>
                <w:color w:val="000000"/>
                <w:sz w:val="22"/>
                <w:szCs w:val="22"/>
              </w:rPr>
            </w:pPr>
          </w:p>
          <w:p w14:paraId="32A749DD"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56C9843E"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0BE31A04"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2269B69D" w14:textId="77777777" w:rsidR="002102FE" w:rsidRPr="008777C6" w:rsidRDefault="002102FE" w:rsidP="005A31CE">
            <w:pPr>
              <w:autoSpaceDE w:val="0"/>
              <w:autoSpaceDN w:val="0"/>
              <w:adjustRightInd w:val="0"/>
              <w:jc w:val="both"/>
              <w:rPr>
                <w:rFonts w:ascii="Arial Narrow" w:hAnsi="Arial Narrow" w:cs="ArialMT"/>
                <w:sz w:val="22"/>
                <w:szCs w:val="22"/>
                <w:highlight w:val="green"/>
                <w:lang w:val="es-CO" w:eastAsia="es-CO"/>
              </w:rPr>
            </w:pPr>
            <w:r w:rsidRPr="008777C6">
              <w:rPr>
                <w:rFonts w:ascii="Arial Narrow" w:hAnsi="Arial Narrow" w:cs="ArialMT"/>
                <w:sz w:val="22"/>
                <w:szCs w:val="22"/>
                <w:lang w:val="es-CO" w:eastAsia="es-CO"/>
              </w:rPr>
              <w:t>Presentación ficha técnica.</w:t>
            </w:r>
          </w:p>
        </w:tc>
      </w:tr>
      <w:tr w:rsidR="002102FE" w:rsidRPr="008777C6" w14:paraId="336311FA" w14:textId="77777777" w:rsidTr="634483DF">
        <w:trPr>
          <w:trHeight w:val="141"/>
        </w:trPr>
        <w:tc>
          <w:tcPr>
            <w:tcW w:w="470" w:type="dxa"/>
            <w:tcBorders>
              <w:right w:val="single" w:sz="4" w:space="0" w:color="auto"/>
            </w:tcBorders>
          </w:tcPr>
          <w:p w14:paraId="35DB41E1" w14:textId="77777777" w:rsidR="002102FE" w:rsidRPr="008777C6" w:rsidRDefault="002102FE" w:rsidP="005A31CE">
            <w:pPr>
              <w:rPr>
                <w:rFonts w:ascii="Arial Narrow" w:hAnsi="Arial Narrow" w:cs="Arial"/>
                <w:sz w:val="22"/>
                <w:szCs w:val="22"/>
              </w:rPr>
            </w:pPr>
          </w:p>
        </w:tc>
        <w:tc>
          <w:tcPr>
            <w:tcW w:w="4487" w:type="dxa"/>
          </w:tcPr>
          <w:p w14:paraId="2C821517" w14:textId="7286AD86" w:rsidR="002102FE" w:rsidRPr="002102FE" w:rsidRDefault="002102FE" w:rsidP="002102FE">
            <w:pPr>
              <w:autoSpaceDE w:val="0"/>
              <w:autoSpaceDN w:val="0"/>
              <w:adjustRightInd w:val="0"/>
              <w:jc w:val="both"/>
              <w:rPr>
                <w:rFonts w:ascii="Arial Narrow" w:hAnsi="Arial Narrow" w:cs="ArialMT"/>
                <w:sz w:val="22"/>
                <w:szCs w:val="22"/>
                <w:lang w:val="es-CO" w:eastAsia="es-CO"/>
              </w:rPr>
            </w:pPr>
            <w:r w:rsidRPr="002102FE">
              <w:rPr>
                <w:rFonts w:ascii="Arial Narrow" w:hAnsi="Arial Narrow" w:cs="ArialMT"/>
                <w:sz w:val="22"/>
                <w:szCs w:val="22"/>
                <w:lang w:val="es-CO" w:eastAsia="es-CO"/>
              </w:rPr>
              <w:t>Decidir respecto</w:t>
            </w:r>
            <w:r>
              <w:rPr>
                <w:rFonts w:ascii="Arial Narrow" w:hAnsi="Arial Narrow" w:cs="ArialMT"/>
                <w:sz w:val="22"/>
                <w:szCs w:val="22"/>
                <w:lang w:val="es-CO" w:eastAsia="es-CO"/>
              </w:rPr>
              <w:t xml:space="preserve"> </w:t>
            </w:r>
            <w:r w:rsidRPr="002102FE">
              <w:rPr>
                <w:rFonts w:ascii="Arial Narrow" w:hAnsi="Arial Narrow" w:cs="ArialMT"/>
                <w:sz w:val="22"/>
                <w:szCs w:val="22"/>
                <w:lang w:val="es-CO" w:eastAsia="es-CO"/>
              </w:rPr>
              <w:t>a la celebración</w:t>
            </w:r>
          </w:p>
          <w:p w14:paraId="3415B212" w14:textId="291BC91A" w:rsidR="002102FE" w:rsidRPr="002102FE" w:rsidRDefault="002102FE" w:rsidP="002102FE">
            <w:pPr>
              <w:autoSpaceDE w:val="0"/>
              <w:autoSpaceDN w:val="0"/>
              <w:adjustRightInd w:val="0"/>
              <w:jc w:val="both"/>
              <w:rPr>
                <w:rFonts w:ascii="Arial Narrow" w:hAnsi="Arial Narrow" w:cs="ArialMT"/>
                <w:sz w:val="22"/>
                <w:szCs w:val="22"/>
                <w:lang w:val="es-CO" w:eastAsia="es-CO"/>
              </w:rPr>
            </w:pPr>
            <w:r w:rsidRPr="002102FE">
              <w:rPr>
                <w:rFonts w:ascii="Arial Narrow" w:hAnsi="Arial Narrow" w:cs="ArialMT"/>
                <w:sz w:val="22"/>
                <w:szCs w:val="22"/>
                <w:lang w:val="es-CO" w:eastAsia="es-CO"/>
              </w:rPr>
              <w:t>del convenio o</w:t>
            </w:r>
            <w:r>
              <w:rPr>
                <w:rFonts w:ascii="Arial Narrow" w:hAnsi="Arial Narrow" w:cs="ArialMT"/>
                <w:sz w:val="22"/>
                <w:szCs w:val="22"/>
                <w:lang w:val="es-CO" w:eastAsia="es-CO"/>
              </w:rPr>
              <w:t xml:space="preserve"> </w:t>
            </w:r>
            <w:r w:rsidRPr="002102FE">
              <w:rPr>
                <w:rFonts w:ascii="Arial Narrow" w:hAnsi="Arial Narrow" w:cs="ArialMT"/>
                <w:sz w:val="22"/>
                <w:szCs w:val="22"/>
                <w:lang w:val="es-CO" w:eastAsia="es-CO"/>
              </w:rPr>
              <w:t>contrato interadministrativo en el</w:t>
            </w:r>
            <w:r>
              <w:rPr>
                <w:rFonts w:ascii="Arial Narrow" w:hAnsi="Arial Narrow" w:cs="ArialMT"/>
                <w:sz w:val="22"/>
                <w:szCs w:val="22"/>
                <w:lang w:val="es-CO" w:eastAsia="es-CO"/>
              </w:rPr>
              <w:t xml:space="preserve"> </w:t>
            </w:r>
            <w:r w:rsidRPr="002102FE">
              <w:rPr>
                <w:rFonts w:ascii="Arial Narrow" w:hAnsi="Arial Narrow" w:cs="ArialMT"/>
                <w:sz w:val="22"/>
                <w:szCs w:val="22"/>
                <w:lang w:val="es-CO" w:eastAsia="es-CO"/>
              </w:rPr>
              <w:t>Comité de</w:t>
            </w:r>
          </w:p>
          <w:p w14:paraId="473FA862" w14:textId="3F5D2A64" w:rsidR="002102FE" w:rsidRDefault="002102FE" w:rsidP="002102FE">
            <w:pPr>
              <w:autoSpaceDE w:val="0"/>
              <w:autoSpaceDN w:val="0"/>
              <w:adjustRightInd w:val="0"/>
              <w:jc w:val="both"/>
              <w:rPr>
                <w:rFonts w:ascii="Arial Narrow" w:hAnsi="Arial Narrow" w:cs="ArialMT"/>
                <w:sz w:val="22"/>
                <w:szCs w:val="22"/>
                <w:lang w:val="es-CO" w:eastAsia="es-CO"/>
              </w:rPr>
            </w:pPr>
            <w:r w:rsidRPr="002102FE">
              <w:rPr>
                <w:rFonts w:ascii="Arial Narrow" w:hAnsi="Arial Narrow" w:cs="ArialMT"/>
                <w:sz w:val="22"/>
                <w:szCs w:val="22"/>
                <w:lang w:val="es-CO" w:eastAsia="es-CO"/>
              </w:rPr>
              <w:t>Negocios</w:t>
            </w:r>
          </w:p>
          <w:p w14:paraId="50721077" w14:textId="77777777" w:rsidR="002102FE" w:rsidRDefault="002102FE" w:rsidP="005A31CE">
            <w:pPr>
              <w:autoSpaceDE w:val="0"/>
              <w:autoSpaceDN w:val="0"/>
              <w:adjustRightInd w:val="0"/>
              <w:jc w:val="both"/>
              <w:rPr>
                <w:rFonts w:ascii="Arial Narrow" w:hAnsi="Arial Narrow" w:cs="ArialMT"/>
                <w:sz w:val="22"/>
                <w:szCs w:val="22"/>
                <w:lang w:val="es-CO" w:eastAsia="es-CO"/>
              </w:rPr>
            </w:pPr>
          </w:p>
          <w:p w14:paraId="533A1F73" w14:textId="77777777" w:rsidR="002102FE" w:rsidRDefault="002102FE" w:rsidP="005A31CE">
            <w:pPr>
              <w:autoSpaceDE w:val="0"/>
              <w:autoSpaceDN w:val="0"/>
              <w:adjustRightInd w:val="0"/>
              <w:jc w:val="both"/>
              <w:rPr>
                <w:rFonts w:ascii="Arial Narrow" w:hAnsi="Arial Narrow" w:cs="ArialMT"/>
                <w:sz w:val="22"/>
                <w:szCs w:val="22"/>
                <w:lang w:val="es-CO" w:eastAsia="es-CO"/>
              </w:rPr>
            </w:pPr>
          </w:p>
          <w:p w14:paraId="1D8D15FD" w14:textId="42EE8391"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La Subgerencia Técnica presentará ante el Comité de Negocios el nuevo</w:t>
            </w:r>
          </w:p>
          <w:p w14:paraId="489156AA"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negocio, basado en los criterios técnicos, financieros, organizacionales, entre otros, analizados para el nuevo negocio, con el fin de que éste decida la pertinencia o no, de celebración de este.</w:t>
            </w:r>
          </w:p>
          <w:p w14:paraId="0AB683BD"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16E8A42F"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 xml:space="preserve">La Secretaría Técnica de Comité de Negocios emitirá un acta de Comité, compilando lo analizado y decidido por los miembros. </w:t>
            </w:r>
          </w:p>
          <w:p w14:paraId="75EF4D3A"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7872A613"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Es importante mencionar, que esta certificación es un documento interno y no deberá ser remitido al cliente.</w:t>
            </w:r>
          </w:p>
          <w:p w14:paraId="615A186B"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5867A1E7"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BoldMT"/>
                <w:b/>
                <w:bCs/>
                <w:sz w:val="22"/>
                <w:szCs w:val="22"/>
                <w:lang w:val="es-CO" w:eastAsia="es-CO"/>
              </w:rPr>
              <w:t xml:space="preserve">Nota 1: </w:t>
            </w:r>
            <w:r w:rsidRPr="008777C6">
              <w:rPr>
                <w:rFonts w:ascii="Arial Narrow" w:hAnsi="Arial Narrow" w:cs="ArialMT"/>
                <w:sz w:val="22"/>
                <w:szCs w:val="22"/>
                <w:lang w:val="es-CO" w:eastAsia="es-CO"/>
              </w:rPr>
              <w:t>En caso de no ser aprobado por el Comité de Negocios termina aquí el procedimiento.</w:t>
            </w:r>
          </w:p>
        </w:tc>
        <w:tc>
          <w:tcPr>
            <w:tcW w:w="738" w:type="dxa"/>
          </w:tcPr>
          <w:p w14:paraId="1ABAFD60"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Miembros del</w:t>
            </w:r>
          </w:p>
          <w:p w14:paraId="12971947"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Comité de Negocios.</w:t>
            </w:r>
          </w:p>
          <w:p w14:paraId="49B1849F"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3A399AB5"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4EF0EE84" w14:textId="77777777" w:rsidR="002102FE" w:rsidRPr="008777C6" w:rsidRDefault="002102FE" w:rsidP="005A31CE">
            <w:pPr>
              <w:jc w:val="both"/>
              <w:rPr>
                <w:rFonts w:ascii="Arial Narrow" w:hAnsi="Arial Narrow" w:cs="Arial"/>
                <w:sz w:val="22"/>
                <w:szCs w:val="22"/>
                <w:highlight w:val="green"/>
              </w:rPr>
            </w:pPr>
            <w:r w:rsidRPr="008777C6">
              <w:rPr>
                <w:rFonts w:ascii="Arial Narrow" w:hAnsi="Arial Narrow" w:cs="ArialMT"/>
                <w:sz w:val="22"/>
                <w:szCs w:val="22"/>
                <w:lang w:val="es-CO" w:eastAsia="es-CO"/>
              </w:rPr>
              <w:t>Secretaria Técnica Comité de Negocios.</w:t>
            </w:r>
          </w:p>
        </w:tc>
        <w:tc>
          <w:tcPr>
            <w:tcW w:w="1946" w:type="dxa"/>
          </w:tcPr>
          <w:p w14:paraId="0BFB12DA" w14:textId="77777777" w:rsidR="002102FE" w:rsidRPr="008777C6" w:rsidRDefault="002102FE" w:rsidP="005A31CE">
            <w:pPr>
              <w:jc w:val="both"/>
              <w:rPr>
                <w:rFonts w:ascii="Arial Narrow" w:hAnsi="Arial Narrow" w:cs="Arial"/>
                <w:color w:val="000000"/>
                <w:sz w:val="22"/>
                <w:szCs w:val="22"/>
              </w:rPr>
            </w:pPr>
          </w:p>
          <w:p w14:paraId="3A0EE0F4"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Acta de Comité de</w:t>
            </w:r>
          </w:p>
          <w:p w14:paraId="67D8CD7A"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Negocios.</w:t>
            </w:r>
          </w:p>
          <w:p w14:paraId="034F9D30"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204DE214"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66E6D01D"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3FCAD7E1"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63C8A96E"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2418C0DF"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p>
          <w:p w14:paraId="64ABF1AB"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Acta de Comité de Negocios.</w:t>
            </w:r>
          </w:p>
        </w:tc>
      </w:tr>
      <w:tr w:rsidR="002102FE" w:rsidRPr="008777C6" w14:paraId="4D5F75F9" w14:textId="77777777" w:rsidTr="634483DF">
        <w:trPr>
          <w:trHeight w:val="141"/>
        </w:trPr>
        <w:tc>
          <w:tcPr>
            <w:tcW w:w="470" w:type="dxa"/>
            <w:tcBorders>
              <w:top w:val="single" w:sz="4" w:space="0" w:color="000000" w:themeColor="text1"/>
              <w:left w:val="single" w:sz="4" w:space="0" w:color="000000" w:themeColor="text1"/>
              <w:bottom w:val="single" w:sz="4" w:space="0" w:color="000000" w:themeColor="text1"/>
              <w:right w:val="single" w:sz="4" w:space="0" w:color="auto"/>
            </w:tcBorders>
          </w:tcPr>
          <w:p w14:paraId="7AB56A06" w14:textId="77777777" w:rsidR="002102FE" w:rsidRPr="008777C6" w:rsidRDefault="002102FE" w:rsidP="005A31CE">
            <w:pPr>
              <w:rPr>
                <w:rFonts w:ascii="Arial Narrow" w:hAnsi="Arial Narrow" w:cs="Arial"/>
                <w:sz w:val="22"/>
                <w:szCs w:val="22"/>
              </w:rPr>
            </w:pPr>
            <w:r w:rsidRPr="008777C6">
              <w:rPr>
                <w:rFonts w:ascii="Arial Narrow" w:hAnsi="Arial Narrow" w:cs="Arial"/>
                <w:sz w:val="22"/>
                <w:szCs w:val="22"/>
              </w:rPr>
              <w:t>8</w:t>
            </w:r>
          </w:p>
        </w:tc>
        <w:tc>
          <w:tcPr>
            <w:tcW w:w="4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C4A0E" w14:textId="175A33B6" w:rsidR="002102FE" w:rsidRDefault="002102FE" w:rsidP="002102FE">
            <w:pPr>
              <w:autoSpaceDE w:val="0"/>
              <w:autoSpaceDN w:val="0"/>
              <w:adjustRightInd w:val="0"/>
              <w:jc w:val="both"/>
              <w:rPr>
                <w:rFonts w:ascii="Arial Narrow" w:hAnsi="Arial Narrow" w:cs="Arial"/>
                <w:sz w:val="22"/>
                <w:szCs w:val="22"/>
              </w:rPr>
            </w:pPr>
            <w:r w:rsidRPr="002102FE">
              <w:rPr>
                <w:rFonts w:ascii="Arial Narrow" w:hAnsi="Arial Narrow" w:cs="Arial"/>
                <w:sz w:val="22"/>
                <w:szCs w:val="22"/>
              </w:rPr>
              <w:t>Elaboración y</w:t>
            </w:r>
            <w:r>
              <w:rPr>
                <w:rFonts w:ascii="Arial Narrow" w:hAnsi="Arial Narrow" w:cs="Arial"/>
                <w:sz w:val="22"/>
                <w:szCs w:val="22"/>
              </w:rPr>
              <w:t xml:space="preserve"> </w:t>
            </w:r>
            <w:r w:rsidRPr="002102FE">
              <w:rPr>
                <w:rFonts w:ascii="Arial Narrow" w:hAnsi="Arial Narrow" w:cs="Arial"/>
                <w:sz w:val="22"/>
                <w:szCs w:val="22"/>
              </w:rPr>
              <w:t>remisión de</w:t>
            </w:r>
            <w:r>
              <w:rPr>
                <w:rFonts w:ascii="Arial Narrow" w:hAnsi="Arial Narrow" w:cs="Arial"/>
                <w:sz w:val="22"/>
                <w:szCs w:val="22"/>
              </w:rPr>
              <w:t xml:space="preserve"> </w:t>
            </w:r>
            <w:r w:rsidRPr="002102FE">
              <w:rPr>
                <w:rFonts w:ascii="Arial Narrow" w:hAnsi="Arial Narrow" w:cs="Arial"/>
                <w:sz w:val="22"/>
                <w:szCs w:val="22"/>
              </w:rPr>
              <w:t>Propuesta de</w:t>
            </w:r>
            <w:r>
              <w:rPr>
                <w:rFonts w:ascii="Arial Narrow" w:hAnsi="Arial Narrow" w:cs="Arial"/>
                <w:sz w:val="22"/>
                <w:szCs w:val="22"/>
              </w:rPr>
              <w:t xml:space="preserve"> </w:t>
            </w:r>
            <w:r w:rsidRPr="002102FE">
              <w:rPr>
                <w:rFonts w:ascii="Arial Narrow" w:hAnsi="Arial Narrow" w:cs="Arial"/>
                <w:sz w:val="22"/>
                <w:szCs w:val="22"/>
              </w:rPr>
              <w:t>nuevo negocio</w:t>
            </w:r>
            <w:r>
              <w:rPr>
                <w:rFonts w:ascii="Arial Narrow" w:hAnsi="Arial Narrow" w:cs="Arial"/>
                <w:sz w:val="22"/>
                <w:szCs w:val="22"/>
              </w:rPr>
              <w:t xml:space="preserve"> </w:t>
            </w:r>
            <w:r w:rsidRPr="002102FE">
              <w:rPr>
                <w:rFonts w:ascii="Arial Narrow" w:hAnsi="Arial Narrow" w:cs="Arial"/>
                <w:sz w:val="22"/>
                <w:szCs w:val="22"/>
              </w:rPr>
              <w:t>al cliente</w:t>
            </w:r>
          </w:p>
          <w:p w14:paraId="3B2177B8" w14:textId="77777777" w:rsidR="002102FE" w:rsidRDefault="002102FE" w:rsidP="005A31CE">
            <w:pPr>
              <w:autoSpaceDE w:val="0"/>
              <w:autoSpaceDN w:val="0"/>
              <w:adjustRightInd w:val="0"/>
              <w:jc w:val="both"/>
              <w:rPr>
                <w:rFonts w:ascii="Arial Narrow" w:hAnsi="Arial Narrow" w:cs="Arial"/>
                <w:sz w:val="22"/>
                <w:szCs w:val="22"/>
              </w:rPr>
            </w:pPr>
          </w:p>
          <w:p w14:paraId="60CC7B1A" w14:textId="77777777" w:rsidR="002102FE" w:rsidRDefault="002102FE" w:rsidP="005A31CE">
            <w:pPr>
              <w:autoSpaceDE w:val="0"/>
              <w:autoSpaceDN w:val="0"/>
              <w:adjustRightInd w:val="0"/>
              <w:jc w:val="both"/>
              <w:rPr>
                <w:rFonts w:ascii="Arial Narrow" w:hAnsi="Arial Narrow" w:cs="Arial"/>
                <w:sz w:val="22"/>
                <w:szCs w:val="22"/>
              </w:rPr>
            </w:pPr>
          </w:p>
          <w:p w14:paraId="1B35F549" w14:textId="0DFA9255"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La Subgerencia Técnica elaborará la propuesta técnica y financiera de nuevo negocio, de acuerdo con las condiciones aprobadas por el Comité de Negocios.</w:t>
            </w:r>
          </w:p>
          <w:p w14:paraId="000FA97F" w14:textId="77777777" w:rsidR="002102FE" w:rsidRPr="008777C6" w:rsidRDefault="002102FE" w:rsidP="005A31CE">
            <w:pPr>
              <w:autoSpaceDE w:val="0"/>
              <w:autoSpaceDN w:val="0"/>
              <w:adjustRightInd w:val="0"/>
              <w:jc w:val="both"/>
              <w:rPr>
                <w:rFonts w:ascii="Arial Narrow" w:hAnsi="Arial Narrow" w:cs="Arial"/>
                <w:sz w:val="22"/>
                <w:szCs w:val="22"/>
              </w:rPr>
            </w:pPr>
          </w:p>
          <w:p w14:paraId="73E6148C" w14:textId="77777777" w:rsidR="002102FE" w:rsidRPr="008777C6" w:rsidRDefault="002102FE" w:rsidP="634483DF">
            <w:pPr>
              <w:autoSpaceDE w:val="0"/>
              <w:autoSpaceDN w:val="0"/>
              <w:adjustRightInd w:val="0"/>
              <w:jc w:val="both"/>
              <w:rPr>
                <w:rFonts w:ascii="Arial Narrow" w:hAnsi="Arial Narrow" w:cs="Arial"/>
                <w:sz w:val="22"/>
                <w:szCs w:val="22"/>
                <w:lang w:val="es-ES"/>
              </w:rPr>
            </w:pPr>
            <w:r w:rsidRPr="634483DF">
              <w:rPr>
                <w:rFonts w:ascii="Arial Narrow" w:hAnsi="Arial Narrow" w:cs="Arial"/>
                <w:sz w:val="22"/>
                <w:szCs w:val="22"/>
                <w:lang w:val="es-ES"/>
              </w:rPr>
              <w:t>La Subgerencia Técnica deberá remitir por medio de correo electrónico, la propuesta técnica y financiera realizada al cliente.</w:t>
            </w:r>
          </w:p>
          <w:p w14:paraId="5CAF2D87" w14:textId="77777777" w:rsidR="002102FE" w:rsidRPr="008777C6" w:rsidRDefault="002102FE" w:rsidP="005A31CE">
            <w:pPr>
              <w:autoSpaceDE w:val="0"/>
              <w:autoSpaceDN w:val="0"/>
              <w:adjustRightInd w:val="0"/>
              <w:jc w:val="both"/>
              <w:rPr>
                <w:rFonts w:ascii="Arial Narrow" w:hAnsi="Arial Narrow" w:cs="Arial"/>
                <w:sz w:val="22"/>
                <w:szCs w:val="22"/>
              </w:rPr>
            </w:pPr>
          </w:p>
          <w:p w14:paraId="47728675"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El cliente podrá solicitar información aclaratoria, en ese caso, se responderá por medio de correos electrónicos y/o comunicaciones y/o reuniones de entendimiento.</w:t>
            </w:r>
          </w:p>
          <w:p w14:paraId="0F9D1E5C" w14:textId="77777777" w:rsidR="002102FE" w:rsidRPr="008777C6" w:rsidRDefault="002102FE" w:rsidP="005A31CE">
            <w:pPr>
              <w:autoSpaceDE w:val="0"/>
              <w:autoSpaceDN w:val="0"/>
              <w:adjustRightInd w:val="0"/>
              <w:jc w:val="both"/>
              <w:rPr>
                <w:rFonts w:ascii="Arial Narrow" w:hAnsi="Arial Narrow" w:cs="Arial"/>
                <w:sz w:val="22"/>
                <w:szCs w:val="22"/>
              </w:rPr>
            </w:pPr>
          </w:p>
          <w:p w14:paraId="19A25976" w14:textId="77777777" w:rsidR="002102FE" w:rsidRPr="008777C6" w:rsidRDefault="002102FE" w:rsidP="634483DF">
            <w:pPr>
              <w:autoSpaceDE w:val="0"/>
              <w:autoSpaceDN w:val="0"/>
              <w:adjustRightInd w:val="0"/>
              <w:jc w:val="both"/>
              <w:rPr>
                <w:rFonts w:ascii="Arial Narrow" w:hAnsi="Arial Narrow" w:cs="Arial"/>
                <w:sz w:val="22"/>
                <w:szCs w:val="22"/>
                <w:lang w:val="es-ES"/>
              </w:rPr>
            </w:pPr>
            <w:r w:rsidRPr="634483DF">
              <w:rPr>
                <w:rFonts w:ascii="Arial Narrow" w:hAnsi="Arial Narrow" w:cs="Arial"/>
                <w:sz w:val="22"/>
                <w:szCs w:val="22"/>
                <w:lang w:val="es-ES"/>
              </w:rPr>
              <w:t>Una vez el cliente reciba la propuesta tendrá un plazo máximo de treinta (30) días para dar respuesta, en caso positivo, se deberá continuar con la actividad consecuente. En caso de que el cliente no manifieste interés termina aquí el procedimiento.</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EB387" w14:textId="77777777" w:rsidR="002102FE" w:rsidRPr="008777C6" w:rsidRDefault="002102FE" w:rsidP="005A31CE">
            <w:pPr>
              <w:jc w:val="both"/>
              <w:rPr>
                <w:rFonts w:ascii="Arial Narrow" w:hAnsi="Arial Narrow" w:cs="Arial"/>
                <w:sz w:val="22"/>
                <w:szCs w:val="22"/>
              </w:rPr>
            </w:pPr>
          </w:p>
          <w:p w14:paraId="5A49E33C" w14:textId="77777777" w:rsidR="002102FE" w:rsidRPr="008777C6" w:rsidRDefault="002102FE" w:rsidP="005A31CE">
            <w:pPr>
              <w:jc w:val="both"/>
              <w:rPr>
                <w:rFonts w:ascii="Arial Narrow" w:hAnsi="Arial Narrow" w:cs="Arial"/>
                <w:sz w:val="22"/>
                <w:szCs w:val="22"/>
              </w:rPr>
            </w:pPr>
          </w:p>
          <w:p w14:paraId="5F9F608B" w14:textId="77777777" w:rsidR="002102FE" w:rsidRPr="008777C6" w:rsidRDefault="002102FE" w:rsidP="005A31CE">
            <w:pPr>
              <w:jc w:val="both"/>
              <w:rPr>
                <w:rFonts w:ascii="Arial Narrow" w:hAnsi="Arial Narrow" w:cs="Arial"/>
                <w:sz w:val="22"/>
                <w:szCs w:val="22"/>
              </w:rPr>
            </w:pPr>
          </w:p>
          <w:p w14:paraId="004795FB" w14:textId="77777777" w:rsidR="002102FE" w:rsidRPr="008777C6" w:rsidRDefault="002102FE" w:rsidP="005A31CE">
            <w:pPr>
              <w:jc w:val="both"/>
              <w:rPr>
                <w:rFonts w:ascii="Arial Narrow" w:hAnsi="Arial Narrow" w:cs="Arial"/>
                <w:sz w:val="22"/>
                <w:szCs w:val="22"/>
              </w:rPr>
            </w:pPr>
            <w:r w:rsidRPr="008777C6">
              <w:rPr>
                <w:rFonts w:ascii="Arial Narrow" w:hAnsi="Arial Narrow" w:cs="Arial"/>
                <w:sz w:val="22"/>
                <w:szCs w:val="22"/>
              </w:rPr>
              <w:t>Subgerente técnico</w:t>
            </w:r>
          </w:p>
          <w:p w14:paraId="55517DB9" w14:textId="77777777" w:rsidR="002102FE" w:rsidRPr="008777C6" w:rsidRDefault="002102FE" w:rsidP="005A31CE">
            <w:pPr>
              <w:autoSpaceDE w:val="0"/>
              <w:autoSpaceDN w:val="0"/>
              <w:adjustRightInd w:val="0"/>
              <w:jc w:val="both"/>
              <w:rPr>
                <w:rFonts w:ascii="Arial Narrow" w:hAnsi="Arial Narrow" w:cs="Arial"/>
                <w:sz w:val="22"/>
                <w:szCs w:val="22"/>
              </w:rPr>
            </w:pPr>
          </w:p>
          <w:p w14:paraId="3250FD3F" w14:textId="77777777" w:rsidR="002102FE" w:rsidRPr="008777C6" w:rsidRDefault="002102FE" w:rsidP="005A31CE">
            <w:pPr>
              <w:jc w:val="both"/>
              <w:rPr>
                <w:rFonts w:ascii="Arial Narrow" w:hAnsi="Arial Narrow" w:cs="Arial"/>
                <w:sz w:val="22"/>
                <w:szCs w:val="22"/>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03659" w14:textId="77777777" w:rsidR="002102FE" w:rsidRPr="008777C6" w:rsidRDefault="002102FE" w:rsidP="005A31CE">
            <w:pPr>
              <w:jc w:val="both"/>
              <w:rPr>
                <w:rFonts w:ascii="Arial Narrow" w:hAnsi="Arial Narrow" w:cs="Arial"/>
                <w:sz w:val="22"/>
                <w:szCs w:val="22"/>
              </w:rPr>
            </w:pPr>
          </w:p>
          <w:p w14:paraId="5101D3B7" w14:textId="77777777" w:rsidR="002102FE" w:rsidRPr="008777C6" w:rsidRDefault="002102FE" w:rsidP="005A31CE">
            <w:pPr>
              <w:jc w:val="both"/>
              <w:rPr>
                <w:rFonts w:ascii="Arial Narrow" w:hAnsi="Arial Narrow" w:cs="Arial"/>
                <w:sz w:val="22"/>
                <w:szCs w:val="22"/>
              </w:rPr>
            </w:pPr>
          </w:p>
          <w:p w14:paraId="4E23F616" w14:textId="77777777" w:rsidR="002102FE" w:rsidRPr="008777C6" w:rsidRDefault="002102FE" w:rsidP="005A31CE">
            <w:pPr>
              <w:jc w:val="both"/>
              <w:rPr>
                <w:rFonts w:ascii="Arial Narrow" w:hAnsi="Arial Narrow" w:cs="Arial"/>
                <w:sz w:val="22"/>
                <w:szCs w:val="22"/>
              </w:rPr>
            </w:pPr>
          </w:p>
          <w:p w14:paraId="54A48554" w14:textId="77777777" w:rsidR="002102FE" w:rsidRPr="008777C6" w:rsidRDefault="002102FE" w:rsidP="005A31CE">
            <w:pPr>
              <w:autoSpaceDE w:val="0"/>
              <w:autoSpaceDN w:val="0"/>
              <w:adjustRightInd w:val="0"/>
              <w:jc w:val="both"/>
              <w:rPr>
                <w:rFonts w:ascii="Arial Narrow" w:hAnsi="Arial Narrow" w:cs="ArialMT"/>
                <w:sz w:val="22"/>
                <w:szCs w:val="22"/>
                <w:lang w:val="es-CO" w:eastAsia="es-CO"/>
              </w:rPr>
            </w:pPr>
            <w:r w:rsidRPr="008777C6">
              <w:rPr>
                <w:rFonts w:ascii="Arial Narrow" w:hAnsi="Arial Narrow" w:cs="ArialMT"/>
                <w:sz w:val="22"/>
                <w:szCs w:val="22"/>
                <w:lang w:val="es-CO" w:eastAsia="es-CO"/>
              </w:rPr>
              <w:t>Propuesta de nuevo negocio</w:t>
            </w:r>
          </w:p>
          <w:p w14:paraId="469BD177" w14:textId="77777777" w:rsidR="002102FE" w:rsidRPr="008777C6" w:rsidRDefault="002102FE" w:rsidP="005A31CE">
            <w:pPr>
              <w:autoSpaceDE w:val="0"/>
              <w:autoSpaceDN w:val="0"/>
              <w:adjustRightInd w:val="0"/>
              <w:jc w:val="both"/>
              <w:rPr>
                <w:rFonts w:ascii="Arial Narrow" w:hAnsi="Arial Narrow" w:cs="Arial"/>
                <w:sz w:val="22"/>
                <w:szCs w:val="22"/>
              </w:rPr>
            </w:pPr>
          </w:p>
          <w:p w14:paraId="62BF95EC" w14:textId="77777777" w:rsidR="002102FE" w:rsidRPr="008777C6" w:rsidRDefault="002102FE" w:rsidP="005A31CE">
            <w:pPr>
              <w:autoSpaceDE w:val="0"/>
              <w:autoSpaceDN w:val="0"/>
              <w:adjustRightInd w:val="0"/>
              <w:jc w:val="both"/>
              <w:rPr>
                <w:rFonts w:ascii="Arial Narrow" w:hAnsi="Arial Narrow" w:cs="Arial"/>
                <w:sz w:val="22"/>
                <w:szCs w:val="22"/>
              </w:rPr>
            </w:pPr>
          </w:p>
          <w:p w14:paraId="6AE77AD0"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MT"/>
                <w:sz w:val="22"/>
                <w:szCs w:val="22"/>
                <w:lang w:val="es-CO" w:eastAsia="es-CO"/>
              </w:rPr>
              <w:t>Plantilla de costeo cuota de gerencia.</w:t>
            </w:r>
          </w:p>
        </w:tc>
      </w:tr>
      <w:tr w:rsidR="002102FE" w:rsidRPr="008777C6" w14:paraId="7D3A3137" w14:textId="77777777" w:rsidTr="634483DF">
        <w:trPr>
          <w:trHeight w:val="2108"/>
        </w:trPr>
        <w:tc>
          <w:tcPr>
            <w:tcW w:w="470" w:type="dxa"/>
            <w:tcBorders>
              <w:top w:val="single" w:sz="4" w:space="0" w:color="000000" w:themeColor="text1"/>
              <w:left w:val="single" w:sz="4" w:space="0" w:color="000000" w:themeColor="text1"/>
              <w:bottom w:val="single" w:sz="4" w:space="0" w:color="000000" w:themeColor="text1"/>
              <w:right w:val="single" w:sz="4" w:space="0" w:color="auto"/>
            </w:tcBorders>
          </w:tcPr>
          <w:p w14:paraId="623DA766" w14:textId="77777777" w:rsidR="002102FE" w:rsidRPr="008777C6" w:rsidRDefault="002102FE" w:rsidP="005A31CE">
            <w:pPr>
              <w:rPr>
                <w:rFonts w:ascii="Arial Narrow" w:hAnsi="Arial Narrow" w:cs="Arial"/>
                <w:sz w:val="22"/>
                <w:szCs w:val="22"/>
              </w:rPr>
            </w:pPr>
            <w:r w:rsidRPr="008777C6">
              <w:rPr>
                <w:rFonts w:ascii="Arial Narrow" w:hAnsi="Arial Narrow" w:cs="Arial"/>
                <w:sz w:val="22"/>
                <w:szCs w:val="22"/>
              </w:rPr>
              <w:t>9</w:t>
            </w:r>
          </w:p>
        </w:tc>
        <w:tc>
          <w:tcPr>
            <w:tcW w:w="4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96CEB" w14:textId="77777777" w:rsidR="002102FE" w:rsidRDefault="002102FE" w:rsidP="005A31CE">
            <w:pPr>
              <w:autoSpaceDE w:val="0"/>
              <w:autoSpaceDN w:val="0"/>
              <w:adjustRightInd w:val="0"/>
              <w:jc w:val="both"/>
              <w:rPr>
                <w:rFonts w:ascii="Arial Narrow" w:hAnsi="Arial Narrow" w:cs="Arial"/>
                <w:sz w:val="22"/>
                <w:szCs w:val="22"/>
              </w:rPr>
            </w:pPr>
          </w:p>
          <w:p w14:paraId="44E4A99C" w14:textId="18AEAD0F" w:rsidR="002102FE" w:rsidRPr="008777C6" w:rsidRDefault="002102FE" w:rsidP="002102FE">
            <w:pPr>
              <w:autoSpaceDE w:val="0"/>
              <w:autoSpaceDN w:val="0"/>
              <w:adjustRightInd w:val="0"/>
              <w:rPr>
                <w:rFonts w:ascii="Arial Narrow" w:hAnsi="Arial Narrow" w:cs="Arial"/>
                <w:sz w:val="22"/>
                <w:szCs w:val="22"/>
              </w:rPr>
            </w:pPr>
            <w:r w:rsidRPr="008777C6">
              <w:rPr>
                <w:rFonts w:ascii="Arial Narrow" w:hAnsi="Arial Narrow" w:cs="Arial"/>
                <w:sz w:val="22"/>
                <w:szCs w:val="22"/>
              </w:rPr>
              <w:t>Gestionar el</w:t>
            </w:r>
            <w:r>
              <w:rPr>
                <w:rFonts w:ascii="Arial Narrow" w:hAnsi="Arial Narrow" w:cs="Arial"/>
                <w:sz w:val="22"/>
                <w:szCs w:val="22"/>
              </w:rPr>
              <w:t xml:space="preserve"> </w:t>
            </w:r>
            <w:r w:rsidRPr="008777C6">
              <w:rPr>
                <w:rFonts w:ascii="Arial Narrow" w:hAnsi="Arial Narrow" w:cs="Arial"/>
                <w:sz w:val="22"/>
                <w:szCs w:val="22"/>
              </w:rPr>
              <w:t>Trámite del nuevo</w:t>
            </w:r>
          </w:p>
          <w:p w14:paraId="0DC4C341" w14:textId="13BC1A01" w:rsidR="002102FE" w:rsidRDefault="002102FE" w:rsidP="002102FE">
            <w:pPr>
              <w:autoSpaceDE w:val="0"/>
              <w:autoSpaceDN w:val="0"/>
              <w:adjustRightInd w:val="0"/>
              <w:rPr>
                <w:rFonts w:ascii="Arial Narrow" w:hAnsi="Arial Narrow" w:cs="Arial"/>
                <w:sz w:val="22"/>
                <w:szCs w:val="22"/>
              </w:rPr>
            </w:pPr>
            <w:r w:rsidRPr="008777C6">
              <w:rPr>
                <w:rFonts w:ascii="Arial Narrow" w:hAnsi="Arial Narrow" w:cs="Arial"/>
                <w:sz w:val="22"/>
                <w:szCs w:val="22"/>
              </w:rPr>
              <w:t>negocio y/o</w:t>
            </w:r>
            <w:r>
              <w:rPr>
                <w:rFonts w:ascii="Arial Narrow" w:hAnsi="Arial Narrow" w:cs="Arial"/>
                <w:sz w:val="22"/>
                <w:szCs w:val="22"/>
              </w:rPr>
              <w:t xml:space="preserve"> </w:t>
            </w:r>
            <w:r w:rsidRPr="008777C6">
              <w:rPr>
                <w:rFonts w:ascii="Arial Narrow" w:hAnsi="Arial Narrow"/>
                <w:sz w:val="22"/>
                <w:szCs w:val="22"/>
              </w:rPr>
              <w:t>modificación</w:t>
            </w:r>
          </w:p>
          <w:p w14:paraId="58A21E51" w14:textId="77777777" w:rsidR="002102FE" w:rsidRDefault="002102FE" w:rsidP="005A31CE">
            <w:pPr>
              <w:autoSpaceDE w:val="0"/>
              <w:autoSpaceDN w:val="0"/>
              <w:adjustRightInd w:val="0"/>
              <w:jc w:val="both"/>
              <w:rPr>
                <w:rFonts w:ascii="Arial Narrow" w:hAnsi="Arial Narrow" w:cs="Arial"/>
                <w:sz w:val="22"/>
                <w:szCs w:val="22"/>
              </w:rPr>
            </w:pPr>
          </w:p>
          <w:p w14:paraId="0D682D20" w14:textId="50835008"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Si el cliente acepta la propuesta remitida por FONDECUN, se deberán solicitar los documentos necesarios para la suscripción del convenio o contrato interadministrativo, de acuerdo con lo establecido en el procedimiento Elaboración, firma y legalización</w:t>
            </w:r>
          </w:p>
          <w:p w14:paraId="7097CAE9"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de convenios o interadministrativos.</w:t>
            </w:r>
          </w:p>
          <w:p w14:paraId="0A5045E2" w14:textId="77777777" w:rsidR="002102FE" w:rsidRPr="008777C6" w:rsidRDefault="002102FE" w:rsidP="005A31CE">
            <w:pPr>
              <w:autoSpaceDE w:val="0"/>
              <w:autoSpaceDN w:val="0"/>
              <w:adjustRightInd w:val="0"/>
              <w:jc w:val="both"/>
              <w:rPr>
                <w:rFonts w:ascii="Arial Narrow" w:hAnsi="Arial Narrow" w:cs="Arial"/>
                <w:sz w:val="22"/>
                <w:szCs w:val="22"/>
              </w:rPr>
            </w:pPr>
          </w:p>
          <w:p w14:paraId="44959EAE" w14:textId="77777777" w:rsidR="002102FE" w:rsidRPr="008777C6" w:rsidRDefault="002102FE" w:rsidP="005A31CE">
            <w:pPr>
              <w:autoSpaceDE w:val="0"/>
              <w:autoSpaceDN w:val="0"/>
              <w:adjustRightInd w:val="0"/>
              <w:jc w:val="both"/>
              <w:rPr>
                <w:rFonts w:ascii="Arial Narrow" w:hAnsi="Arial Narrow" w:cs="Arial"/>
                <w:sz w:val="22"/>
                <w:szCs w:val="22"/>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5602A" w14:textId="77777777" w:rsidR="002102FE" w:rsidRPr="008777C6" w:rsidRDefault="002102FE" w:rsidP="005A31CE">
            <w:pPr>
              <w:jc w:val="center"/>
              <w:rPr>
                <w:rFonts w:ascii="Arial Narrow" w:hAnsi="Arial Narrow" w:cs="Arial"/>
                <w:sz w:val="22"/>
                <w:szCs w:val="22"/>
              </w:rPr>
            </w:pPr>
          </w:p>
          <w:p w14:paraId="7276F4C2" w14:textId="77777777" w:rsidR="002102FE" w:rsidRPr="008777C6" w:rsidRDefault="002102FE" w:rsidP="005A31CE">
            <w:pPr>
              <w:jc w:val="center"/>
              <w:rPr>
                <w:rFonts w:ascii="Arial Narrow" w:hAnsi="Arial Narrow" w:cs="Arial"/>
                <w:sz w:val="22"/>
                <w:szCs w:val="22"/>
              </w:rPr>
            </w:pPr>
          </w:p>
          <w:p w14:paraId="5898BDF2" w14:textId="77777777" w:rsidR="002102FE" w:rsidRPr="008777C6" w:rsidRDefault="002102FE" w:rsidP="005A31CE">
            <w:pPr>
              <w:jc w:val="center"/>
              <w:rPr>
                <w:rFonts w:ascii="Arial Narrow" w:hAnsi="Arial Narrow" w:cs="Arial"/>
                <w:sz w:val="22"/>
                <w:szCs w:val="22"/>
              </w:rPr>
            </w:pPr>
          </w:p>
          <w:p w14:paraId="76BBD656" w14:textId="77777777" w:rsidR="002102FE" w:rsidRPr="008777C6" w:rsidRDefault="002102FE" w:rsidP="005A31CE">
            <w:pPr>
              <w:jc w:val="center"/>
              <w:rPr>
                <w:rFonts w:ascii="Arial Narrow" w:hAnsi="Arial Narrow" w:cs="Arial"/>
                <w:sz w:val="22"/>
                <w:szCs w:val="22"/>
              </w:rPr>
            </w:pPr>
          </w:p>
          <w:p w14:paraId="1F1A90E3" w14:textId="77777777" w:rsidR="002102FE" w:rsidRPr="008777C6" w:rsidRDefault="002102FE" w:rsidP="005A31CE">
            <w:pPr>
              <w:jc w:val="center"/>
              <w:rPr>
                <w:rFonts w:ascii="Arial Narrow" w:hAnsi="Arial Narrow" w:cs="Arial"/>
                <w:sz w:val="22"/>
                <w:szCs w:val="22"/>
              </w:rPr>
            </w:pPr>
            <w:r w:rsidRPr="008777C6">
              <w:rPr>
                <w:rFonts w:ascii="Arial Narrow" w:hAnsi="Arial Narrow" w:cs="Arial"/>
                <w:sz w:val="22"/>
                <w:szCs w:val="22"/>
              </w:rPr>
              <w:t>Gerente de proyecto Subgerente técnico</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520D1" w14:textId="77777777" w:rsidR="002102FE" w:rsidRPr="008777C6" w:rsidRDefault="002102FE" w:rsidP="005A31CE">
            <w:pPr>
              <w:jc w:val="center"/>
              <w:rPr>
                <w:rFonts w:ascii="Arial Narrow" w:hAnsi="Arial Narrow" w:cs="Arial"/>
                <w:sz w:val="22"/>
                <w:szCs w:val="22"/>
              </w:rPr>
            </w:pPr>
          </w:p>
          <w:p w14:paraId="6638CF49" w14:textId="77777777" w:rsidR="002102FE" w:rsidRPr="008777C6" w:rsidRDefault="002102FE" w:rsidP="005A31CE">
            <w:pPr>
              <w:jc w:val="center"/>
              <w:rPr>
                <w:rFonts w:ascii="Arial Narrow" w:hAnsi="Arial Narrow" w:cs="Arial"/>
                <w:sz w:val="22"/>
                <w:szCs w:val="22"/>
              </w:rPr>
            </w:pPr>
          </w:p>
          <w:p w14:paraId="2C7509CC" w14:textId="77777777" w:rsidR="002102FE" w:rsidRPr="008777C6" w:rsidRDefault="002102FE" w:rsidP="005A31CE">
            <w:pPr>
              <w:autoSpaceDE w:val="0"/>
              <w:autoSpaceDN w:val="0"/>
              <w:adjustRightInd w:val="0"/>
              <w:rPr>
                <w:rFonts w:ascii="Arial Narrow" w:hAnsi="Arial Narrow" w:cs="ArialMT"/>
                <w:sz w:val="22"/>
                <w:szCs w:val="22"/>
                <w:lang w:val="es-CO" w:eastAsia="es-CO"/>
              </w:rPr>
            </w:pPr>
            <w:r w:rsidRPr="008777C6">
              <w:rPr>
                <w:rFonts w:ascii="Arial Narrow" w:hAnsi="Arial Narrow" w:cs="ArialMT"/>
                <w:sz w:val="22"/>
                <w:szCs w:val="22"/>
                <w:lang w:val="es-CO" w:eastAsia="es-CO"/>
              </w:rPr>
              <w:t>Comunicación y/o correo de aceptación de la propuesta.</w:t>
            </w:r>
          </w:p>
          <w:p w14:paraId="2105AEA1" w14:textId="77777777" w:rsidR="002102FE" w:rsidRPr="008777C6" w:rsidRDefault="002102FE" w:rsidP="005A31CE">
            <w:pPr>
              <w:autoSpaceDE w:val="0"/>
              <w:autoSpaceDN w:val="0"/>
              <w:adjustRightInd w:val="0"/>
              <w:rPr>
                <w:rFonts w:ascii="Arial Narrow" w:hAnsi="Arial Narrow" w:cs="ArialMT"/>
                <w:sz w:val="22"/>
                <w:szCs w:val="22"/>
              </w:rPr>
            </w:pPr>
          </w:p>
          <w:p w14:paraId="72090FF5" w14:textId="77777777" w:rsidR="002102FE" w:rsidRPr="008777C6" w:rsidRDefault="002102FE" w:rsidP="005A31CE">
            <w:pPr>
              <w:autoSpaceDE w:val="0"/>
              <w:autoSpaceDN w:val="0"/>
              <w:adjustRightInd w:val="0"/>
              <w:rPr>
                <w:rFonts w:ascii="Arial Narrow" w:hAnsi="Arial Narrow" w:cs="ArialMT"/>
                <w:sz w:val="22"/>
                <w:szCs w:val="22"/>
              </w:rPr>
            </w:pPr>
          </w:p>
          <w:p w14:paraId="60B6100E" w14:textId="77777777" w:rsidR="002102FE" w:rsidRPr="008777C6" w:rsidRDefault="002102FE" w:rsidP="005A31CE">
            <w:pPr>
              <w:autoSpaceDE w:val="0"/>
              <w:autoSpaceDN w:val="0"/>
              <w:adjustRightInd w:val="0"/>
              <w:rPr>
                <w:rFonts w:ascii="Arial Narrow" w:hAnsi="Arial Narrow" w:cs="ArialMT"/>
                <w:sz w:val="22"/>
                <w:szCs w:val="22"/>
              </w:rPr>
            </w:pPr>
          </w:p>
          <w:p w14:paraId="4392D236" w14:textId="77777777" w:rsidR="002102FE" w:rsidRPr="008777C6" w:rsidRDefault="002102FE" w:rsidP="005A31CE">
            <w:pPr>
              <w:autoSpaceDE w:val="0"/>
              <w:autoSpaceDN w:val="0"/>
              <w:adjustRightInd w:val="0"/>
              <w:rPr>
                <w:rFonts w:ascii="Arial Narrow" w:hAnsi="Arial Narrow" w:cs="ArialMT"/>
                <w:sz w:val="22"/>
                <w:szCs w:val="22"/>
              </w:rPr>
            </w:pPr>
          </w:p>
          <w:p w14:paraId="72973562" w14:textId="77777777" w:rsidR="002102FE" w:rsidRPr="008777C6" w:rsidRDefault="002102FE" w:rsidP="005A31CE">
            <w:pPr>
              <w:autoSpaceDE w:val="0"/>
              <w:autoSpaceDN w:val="0"/>
              <w:adjustRightInd w:val="0"/>
              <w:rPr>
                <w:rFonts w:ascii="Arial Narrow" w:hAnsi="Arial Narrow" w:cs="ArialMT"/>
                <w:sz w:val="22"/>
                <w:szCs w:val="22"/>
              </w:rPr>
            </w:pPr>
          </w:p>
          <w:p w14:paraId="2DE7F3A7" w14:textId="77777777" w:rsidR="002102FE" w:rsidRPr="008777C6" w:rsidRDefault="002102FE" w:rsidP="005A31CE">
            <w:pPr>
              <w:autoSpaceDE w:val="0"/>
              <w:autoSpaceDN w:val="0"/>
              <w:adjustRightInd w:val="0"/>
              <w:rPr>
                <w:rFonts w:ascii="Arial Narrow" w:hAnsi="Arial Narrow" w:cs="ArialMT"/>
                <w:sz w:val="22"/>
                <w:szCs w:val="22"/>
              </w:rPr>
            </w:pPr>
          </w:p>
          <w:p w14:paraId="367B1BAB" w14:textId="77777777" w:rsidR="002102FE" w:rsidRPr="008777C6" w:rsidRDefault="002102FE" w:rsidP="005A31CE">
            <w:pPr>
              <w:autoSpaceDE w:val="0"/>
              <w:autoSpaceDN w:val="0"/>
              <w:adjustRightInd w:val="0"/>
              <w:rPr>
                <w:rFonts w:ascii="Arial Narrow" w:hAnsi="Arial Narrow" w:cs="ArialMT"/>
                <w:sz w:val="22"/>
                <w:szCs w:val="22"/>
              </w:rPr>
            </w:pPr>
          </w:p>
          <w:p w14:paraId="2BE14C55" w14:textId="77777777" w:rsidR="002102FE" w:rsidRPr="008777C6" w:rsidRDefault="002102FE" w:rsidP="005A31CE">
            <w:pPr>
              <w:autoSpaceDE w:val="0"/>
              <w:autoSpaceDN w:val="0"/>
              <w:adjustRightInd w:val="0"/>
              <w:rPr>
                <w:rFonts w:ascii="Arial Narrow" w:hAnsi="Arial Narrow" w:cs="Arial"/>
                <w:sz w:val="22"/>
                <w:szCs w:val="22"/>
              </w:rPr>
            </w:pPr>
          </w:p>
        </w:tc>
      </w:tr>
      <w:tr w:rsidR="002102FE" w:rsidRPr="008777C6" w14:paraId="39DFD037" w14:textId="77777777" w:rsidTr="634483DF">
        <w:trPr>
          <w:trHeight w:val="545"/>
        </w:trPr>
        <w:tc>
          <w:tcPr>
            <w:tcW w:w="470" w:type="dxa"/>
            <w:tcBorders>
              <w:top w:val="single" w:sz="4" w:space="0" w:color="000000" w:themeColor="text1"/>
              <w:left w:val="single" w:sz="4" w:space="0" w:color="000000" w:themeColor="text1"/>
              <w:bottom w:val="single" w:sz="4" w:space="0" w:color="000000" w:themeColor="text1"/>
              <w:right w:val="single" w:sz="4" w:space="0" w:color="auto"/>
            </w:tcBorders>
          </w:tcPr>
          <w:p w14:paraId="3C7F111A" w14:textId="77777777" w:rsidR="002102FE" w:rsidRPr="008777C6" w:rsidRDefault="002102FE" w:rsidP="005A31CE">
            <w:pPr>
              <w:rPr>
                <w:rFonts w:ascii="Arial Narrow" w:hAnsi="Arial Narrow" w:cs="Arial"/>
                <w:sz w:val="22"/>
                <w:szCs w:val="22"/>
              </w:rPr>
            </w:pPr>
          </w:p>
        </w:tc>
        <w:tc>
          <w:tcPr>
            <w:tcW w:w="4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C6D8E" w14:textId="6DA92B4B" w:rsidR="002102FE" w:rsidRDefault="002102FE" w:rsidP="005A31CE">
            <w:pPr>
              <w:autoSpaceDE w:val="0"/>
              <w:autoSpaceDN w:val="0"/>
              <w:adjustRightInd w:val="0"/>
              <w:jc w:val="both"/>
              <w:rPr>
                <w:rFonts w:ascii="Arial Narrow" w:hAnsi="Arial Narrow" w:cs="Arial"/>
                <w:sz w:val="22"/>
                <w:szCs w:val="22"/>
              </w:rPr>
            </w:pPr>
            <w:r w:rsidRPr="002102FE">
              <w:rPr>
                <w:rFonts w:ascii="Arial Narrow" w:hAnsi="Arial Narrow" w:cs="Arial"/>
                <w:sz w:val="22"/>
                <w:szCs w:val="22"/>
              </w:rPr>
              <w:t>Elaboración, firma y legalización de contratos/ convenios interadministrativos</w:t>
            </w:r>
          </w:p>
          <w:p w14:paraId="30ED42FD" w14:textId="77777777" w:rsidR="002102FE" w:rsidRDefault="002102FE" w:rsidP="005A31CE">
            <w:pPr>
              <w:autoSpaceDE w:val="0"/>
              <w:autoSpaceDN w:val="0"/>
              <w:adjustRightInd w:val="0"/>
              <w:jc w:val="both"/>
              <w:rPr>
                <w:rFonts w:ascii="Arial Narrow" w:hAnsi="Arial Narrow" w:cs="Arial"/>
                <w:sz w:val="22"/>
                <w:szCs w:val="22"/>
              </w:rPr>
            </w:pPr>
          </w:p>
          <w:p w14:paraId="53117427" w14:textId="77777777" w:rsidR="002102FE" w:rsidRDefault="002102FE" w:rsidP="005A31CE">
            <w:pPr>
              <w:autoSpaceDE w:val="0"/>
              <w:autoSpaceDN w:val="0"/>
              <w:adjustRightInd w:val="0"/>
              <w:jc w:val="both"/>
              <w:rPr>
                <w:rFonts w:ascii="Arial Narrow" w:hAnsi="Arial Narrow" w:cs="Arial"/>
                <w:sz w:val="22"/>
                <w:szCs w:val="22"/>
              </w:rPr>
            </w:pPr>
          </w:p>
          <w:p w14:paraId="6BA774E1" w14:textId="192F9FC8"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Solicitud de estudios previos (cliente), para corroborar el alcance real del contrato.</w:t>
            </w:r>
          </w:p>
          <w:p w14:paraId="123BBF79" w14:textId="77777777" w:rsidR="002102FE" w:rsidRPr="008777C6" w:rsidRDefault="002102FE" w:rsidP="005A31CE">
            <w:pPr>
              <w:autoSpaceDE w:val="0"/>
              <w:autoSpaceDN w:val="0"/>
              <w:adjustRightInd w:val="0"/>
              <w:jc w:val="both"/>
              <w:rPr>
                <w:rFonts w:ascii="Arial Narrow" w:hAnsi="Arial Narrow" w:cs="Arial"/>
                <w:sz w:val="22"/>
                <w:szCs w:val="22"/>
              </w:rPr>
            </w:pPr>
          </w:p>
          <w:p w14:paraId="192D2F72"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SOLICITAR CERTIFICADO DE DISPONIBILIDAD PRESUPUESTAL – CDP</w:t>
            </w:r>
          </w:p>
          <w:p w14:paraId="7581DB83" w14:textId="77777777" w:rsidR="002102FE" w:rsidRPr="008777C6" w:rsidRDefault="002102FE" w:rsidP="005A31CE">
            <w:pPr>
              <w:autoSpaceDE w:val="0"/>
              <w:autoSpaceDN w:val="0"/>
              <w:adjustRightInd w:val="0"/>
              <w:jc w:val="both"/>
              <w:rPr>
                <w:rFonts w:ascii="Arial Narrow" w:hAnsi="Arial Narrow" w:cs="Arial"/>
                <w:sz w:val="22"/>
                <w:szCs w:val="22"/>
              </w:rPr>
            </w:pPr>
          </w:p>
          <w:p w14:paraId="11CF2C26"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Una vez obtenida la documentación requerida por parte del cliente, se procederá a la elaboración y firma de la minuta del nuevo negocio.</w:t>
            </w:r>
          </w:p>
          <w:p w14:paraId="53DD7583" w14:textId="77777777" w:rsidR="002102FE" w:rsidRPr="008777C6" w:rsidRDefault="002102FE" w:rsidP="005A31CE">
            <w:pPr>
              <w:autoSpaceDE w:val="0"/>
              <w:autoSpaceDN w:val="0"/>
              <w:adjustRightInd w:val="0"/>
              <w:jc w:val="both"/>
              <w:rPr>
                <w:rFonts w:ascii="Arial Narrow" w:hAnsi="Arial Narrow" w:cs="Arial"/>
                <w:sz w:val="22"/>
                <w:szCs w:val="22"/>
              </w:rPr>
            </w:pPr>
          </w:p>
          <w:p w14:paraId="71F1F5E8"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FIRMAR EL CONTRATO/CONVENIO Suscribir mediante firma el contrato/convenio y devolver a la entidad contratante.</w:t>
            </w:r>
          </w:p>
          <w:p w14:paraId="6A73C4E2" w14:textId="77777777" w:rsidR="002102FE" w:rsidRPr="008777C6" w:rsidRDefault="002102FE" w:rsidP="005A31CE">
            <w:pPr>
              <w:autoSpaceDE w:val="0"/>
              <w:autoSpaceDN w:val="0"/>
              <w:adjustRightInd w:val="0"/>
              <w:jc w:val="both"/>
              <w:rPr>
                <w:rFonts w:ascii="Arial Narrow" w:hAnsi="Arial Narrow" w:cs="Arial"/>
                <w:sz w:val="22"/>
                <w:szCs w:val="22"/>
              </w:rPr>
            </w:pPr>
          </w:p>
          <w:p w14:paraId="7654F8D3"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TRAMITAR FIRMA Remitir para firma del contrato/convenio por parte de la entidad/contratista. (Se conceden a la entidad cinco (5) días para suscribir el documento)</w:t>
            </w:r>
          </w:p>
          <w:p w14:paraId="34DAB7FB" w14:textId="77777777" w:rsidR="002102FE" w:rsidRPr="008777C6" w:rsidRDefault="002102FE" w:rsidP="005A31CE">
            <w:pPr>
              <w:autoSpaceDE w:val="0"/>
              <w:autoSpaceDN w:val="0"/>
              <w:adjustRightInd w:val="0"/>
              <w:jc w:val="both"/>
              <w:rPr>
                <w:rFonts w:ascii="Arial Narrow" w:hAnsi="Arial Narrow" w:cs="Arial"/>
                <w:sz w:val="22"/>
                <w:szCs w:val="22"/>
              </w:rPr>
            </w:pPr>
          </w:p>
          <w:p w14:paraId="45D0DF71"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RECIBIR, NUMERAR Y FECHAR CONTRATO/CONVENIO Recibir el Contrato/Convenio firmado por la entidad, numerar y fechar el mismo.</w:t>
            </w:r>
          </w:p>
          <w:p w14:paraId="7918C1EC" w14:textId="77777777" w:rsidR="002102FE" w:rsidRPr="008777C6" w:rsidRDefault="002102FE" w:rsidP="005A31CE">
            <w:pPr>
              <w:autoSpaceDE w:val="0"/>
              <w:autoSpaceDN w:val="0"/>
              <w:adjustRightInd w:val="0"/>
              <w:jc w:val="both"/>
              <w:rPr>
                <w:rFonts w:ascii="Arial Narrow" w:hAnsi="Arial Narrow" w:cs="Arial"/>
                <w:sz w:val="22"/>
                <w:szCs w:val="22"/>
              </w:rPr>
            </w:pPr>
          </w:p>
          <w:p w14:paraId="45D46CB3"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APROBAR, firmar y enviar a entidad estatal (cuando aplique) EN PLATAFORMA SECOP II.</w:t>
            </w:r>
          </w:p>
          <w:p w14:paraId="015AF383" w14:textId="77777777" w:rsidR="002102FE" w:rsidRPr="008777C6" w:rsidRDefault="002102FE" w:rsidP="005A31CE">
            <w:pPr>
              <w:autoSpaceDE w:val="0"/>
              <w:autoSpaceDN w:val="0"/>
              <w:adjustRightInd w:val="0"/>
              <w:jc w:val="both"/>
              <w:rPr>
                <w:rFonts w:ascii="Arial Narrow" w:hAnsi="Arial Narrow" w:cs="Arial"/>
                <w:sz w:val="22"/>
                <w:szCs w:val="22"/>
              </w:rPr>
            </w:pPr>
          </w:p>
          <w:p w14:paraId="193C8BF5"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SOLICITAR REGISTRO PRESUPUESTAL Una vez se encuentre firmado el contrato electrónico se solicita la expedición del Registro Presupuestal</w:t>
            </w:r>
          </w:p>
          <w:p w14:paraId="42D205A7" w14:textId="77777777" w:rsidR="002102FE" w:rsidRPr="008777C6" w:rsidRDefault="002102FE" w:rsidP="005A31CE">
            <w:pPr>
              <w:autoSpaceDE w:val="0"/>
              <w:autoSpaceDN w:val="0"/>
              <w:adjustRightInd w:val="0"/>
              <w:jc w:val="both"/>
              <w:rPr>
                <w:rFonts w:ascii="Arial Narrow" w:hAnsi="Arial Narrow" w:cs="Arial"/>
                <w:sz w:val="22"/>
                <w:szCs w:val="22"/>
              </w:rPr>
            </w:pPr>
          </w:p>
          <w:p w14:paraId="0E2FC03C"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RADICAR O CARGAR GARANTIAS (cuando aplique)</w:t>
            </w:r>
          </w:p>
          <w:p w14:paraId="58EE7072" w14:textId="77777777" w:rsidR="002102FE" w:rsidRPr="008777C6" w:rsidRDefault="002102FE" w:rsidP="005A31CE">
            <w:pPr>
              <w:autoSpaceDE w:val="0"/>
              <w:autoSpaceDN w:val="0"/>
              <w:adjustRightInd w:val="0"/>
              <w:jc w:val="both"/>
              <w:rPr>
                <w:rFonts w:ascii="Arial Narrow" w:hAnsi="Arial Narrow" w:cs="Arial"/>
                <w:sz w:val="22"/>
                <w:szCs w:val="22"/>
              </w:rPr>
            </w:pPr>
          </w:p>
          <w:p w14:paraId="4E5CBD86"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REVISAR Y APROBAR GARANTÍAS (contratante)</w:t>
            </w:r>
          </w:p>
          <w:p w14:paraId="56DF9E09" w14:textId="77777777" w:rsidR="002102FE" w:rsidRPr="008777C6" w:rsidRDefault="002102FE" w:rsidP="005A31CE">
            <w:pPr>
              <w:autoSpaceDE w:val="0"/>
              <w:autoSpaceDN w:val="0"/>
              <w:adjustRightInd w:val="0"/>
              <w:jc w:val="both"/>
              <w:rPr>
                <w:rFonts w:ascii="Arial Narrow" w:hAnsi="Arial Narrow" w:cs="Arial"/>
                <w:sz w:val="22"/>
                <w:szCs w:val="22"/>
              </w:rPr>
            </w:pPr>
          </w:p>
          <w:p w14:paraId="5BBEAFBC"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INICIAR EJECUCIÓN EN SECOP II Una vez se ha aprobado la garantía y se ha expedido el RP se ingresa a la plataforma para cambiar el estado del contrato de "firmado" a "en ejecución".</w:t>
            </w:r>
          </w:p>
          <w:p w14:paraId="3D68B1CA" w14:textId="77777777" w:rsidR="002102FE" w:rsidRPr="008777C6" w:rsidRDefault="002102FE" w:rsidP="005A31CE">
            <w:pPr>
              <w:autoSpaceDE w:val="0"/>
              <w:autoSpaceDN w:val="0"/>
              <w:adjustRightInd w:val="0"/>
              <w:jc w:val="both"/>
              <w:rPr>
                <w:rFonts w:ascii="Arial Narrow" w:hAnsi="Arial Narrow" w:cs="Arial"/>
                <w:sz w:val="22"/>
                <w:szCs w:val="22"/>
              </w:rPr>
            </w:pPr>
          </w:p>
          <w:p w14:paraId="74795AD6" w14:textId="77777777" w:rsidR="002102FE" w:rsidRPr="008777C6" w:rsidRDefault="002102FE" w:rsidP="005A31CE">
            <w:pPr>
              <w:autoSpaceDE w:val="0"/>
              <w:autoSpaceDN w:val="0"/>
              <w:adjustRightInd w:val="0"/>
              <w:jc w:val="both"/>
              <w:rPr>
                <w:rFonts w:ascii="Arial Narrow" w:hAnsi="Arial Narrow" w:cs="Arial"/>
                <w:sz w:val="22"/>
                <w:szCs w:val="22"/>
              </w:rPr>
            </w:pPr>
            <w:r w:rsidRPr="008777C6">
              <w:rPr>
                <w:rFonts w:ascii="Arial Narrow" w:hAnsi="Arial Narrow" w:cs="Arial"/>
                <w:sz w:val="22"/>
                <w:szCs w:val="22"/>
              </w:rPr>
              <w:t>ELABORAR ACTA DE INICIO Elaborar acta de inicio del contrato con las especificaciones que correspondan (Si aplica).</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B661" w14:textId="77777777" w:rsidR="002102FE" w:rsidRPr="008777C6" w:rsidRDefault="002102FE" w:rsidP="005A31CE">
            <w:pPr>
              <w:jc w:val="center"/>
              <w:rPr>
                <w:rFonts w:ascii="Arial Narrow" w:hAnsi="Arial Narrow" w:cs="Arial"/>
                <w:sz w:val="22"/>
                <w:szCs w:val="22"/>
              </w:rPr>
            </w:pPr>
            <w:r w:rsidRPr="008777C6">
              <w:rPr>
                <w:rFonts w:ascii="Arial Narrow" w:hAnsi="Arial Narrow" w:cs="ArialMT"/>
                <w:sz w:val="22"/>
                <w:szCs w:val="22"/>
                <w:lang w:val="es-CO" w:eastAsia="es-CO"/>
              </w:rPr>
              <w:lastRenderedPageBreak/>
              <w:t>Oficina Asesora Jurídica</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7A424" w14:textId="77777777" w:rsidR="002102FE" w:rsidRPr="008777C6" w:rsidRDefault="002102FE" w:rsidP="005A31CE">
            <w:pPr>
              <w:jc w:val="center"/>
              <w:rPr>
                <w:rFonts w:ascii="Arial Narrow" w:hAnsi="Arial Narrow" w:cs="ArialMT"/>
                <w:sz w:val="22"/>
                <w:szCs w:val="22"/>
                <w:lang w:val="es-CO" w:eastAsia="es-CO"/>
              </w:rPr>
            </w:pPr>
            <w:r w:rsidRPr="008777C6">
              <w:rPr>
                <w:rFonts w:ascii="Arial Narrow" w:hAnsi="Arial Narrow" w:cs="ArialMT"/>
                <w:sz w:val="22"/>
                <w:szCs w:val="22"/>
                <w:lang w:val="es-CO" w:eastAsia="es-CO"/>
              </w:rPr>
              <w:t>estudios previos</w:t>
            </w:r>
          </w:p>
          <w:p w14:paraId="5AF0F17D" w14:textId="77777777" w:rsidR="002102FE" w:rsidRPr="008777C6" w:rsidRDefault="002102FE" w:rsidP="005A31CE">
            <w:pPr>
              <w:jc w:val="center"/>
              <w:rPr>
                <w:rFonts w:ascii="Arial Narrow" w:hAnsi="Arial Narrow" w:cs="ArialMT"/>
                <w:sz w:val="22"/>
                <w:szCs w:val="22"/>
                <w:lang w:val="es-CO" w:eastAsia="es-CO"/>
              </w:rPr>
            </w:pPr>
            <w:r w:rsidRPr="008777C6">
              <w:rPr>
                <w:rFonts w:ascii="Arial Narrow" w:hAnsi="Arial Narrow" w:cs="ArialMT"/>
                <w:sz w:val="22"/>
                <w:szCs w:val="22"/>
                <w:lang w:val="es-CO" w:eastAsia="es-CO"/>
              </w:rPr>
              <w:t>CDP</w:t>
            </w:r>
          </w:p>
          <w:p w14:paraId="686D1E47" w14:textId="77777777" w:rsidR="002102FE" w:rsidRPr="008777C6" w:rsidRDefault="002102FE" w:rsidP="005A31CE">
            <w:pPr>
              <w:jc w:val="center"/>
              <w:rPr>
                <w:rFonts w:ascii="Arial Narrow" w:hAnsi="Arial Narrow" w:cs="ArialMT"/>
                <w:sz w:val="22"/>
                <w:szCs w:val="22"/>
                <w:lang w:val="es-CO" w:eastAsia="es-CO"/>
              </w:rPr>
            </w:pPr>
            <w:r w:rsidRPr="008777C6">
              <w:rPr>
                <w:rFonts w:ascii="Arial Narrow" w:hAnsi="Arial Narrow" w:cs="ArialMT"/>
                <w:sz w:val="22"/>
                <w:szCs w:val="22"/>
                <w:lang w:val="es-CO" w:eastAsia="es-CO"/>
              </w:rPr>
              <w:t>minuta</w:t>
            </w:r>
          </w:p>
          <w:p w14:paraId="3D2F69C7" w14:textId="77777777" w:rsidR="002102FE" w:rsidRPr="008777C6" w:rsidRDefault="002102FE" w:rsidP="005A31CE">
            <w:pPr>
              <w:jc w:val="center"/>
              <w:rPr>
                <w:rFonts w:ascii="Arial Narrow" w:hAnsi="Arial Narrow" w:cs="ArialMT"/>
                <w:sz w:val="22"/>
                <w:szCs w:val="22"/>
                <w:lang w:val="es-CO" w:eastAsia="es-CO"/>
              </w:rPr>
            </w:pPr>
            <w:r w:rsidRPr="008777C6">
              <w:rPr>
                <w:rFonts w:ascii="Arial Narrow" w:hAnsi="Arial Narrow" w:cs="ArialMT"/>
                <w:sz w:val="22"/>
                <w:szCs w:val="22"/>
                <w:lang w:val="es-CO" w:eastAsia="es-CO"/>
              </w:rPr>
              <w:t>RP</w:t>
            </w:r>
          </w:p>
          <w:p w14:paraId="5EF9C4EB" w14:textId="77777777" w:rsidR="002102FE" w:rsidRPr="008777C6" w:rsidRDefault="002102FE" w:rsidP="005A31CE">
            <w:pPr>
              <w:jc w:val="center"/>
              <w:rPr>
                <w:rFonts w:ascii="Arial Narrow" w:hAnsi="Arial Narrow" w:cs="ArialMT"/>
                <w:sz w:val="22"/>
                <w:szCs w:val="22"/>
                <w:lang w:val="es-CO" w:eastAsia="es-CO"/>
              </w:rPr>
            </w:pPr>
            <w:r w:rsidRPr="008777C6">
              <w:rPr>
                <w:rFonts w:ascii="Arial Narrow" w:hAnsi="Arial Narrow" w:cs="ArialMT"/>
                <w:sz w:val="22"/>
                <w:szCs w:val="22"/>
                <w:lang w:val="es-CO" w:eastAsia="es-CO"/>
              </w:rPr>
              <w:t>garantías (cuando aplique)</w:t>
            </w:r>
          </w:p>
          <w:p w14:paraId="2F044C1B" w14:textId="77777777" w:rsidR="002102FE" w:rsidRPr="008777C6" w:rsidRDefault="002102FE" w:rsidP="005A31CE">
            <w:pPr>
              <w:jc w:val="center"/>
              <w:rPr>
                <w:rFonts w:ascii="Arial Narrow" w:hAnsi="Arial Narrow" w:cs="ArialMT"/>
                <w:sz w:val="22"/>
                <w:szCs w:val="22"/>
                <w:lang w:val="es-CO" w:eastAsia="es-CO"/>
              </w:rPr>
            </w:pPr>
            <w:r w:rsidRPr="008777C6">
              <w:rPr>
                <w:rFonts w:ascii="Arial Narrow" w:hAnsi="Arial Narrow" w:cs="ArialMT"/>
                <w:sz w:val="22"/>
                <w:szCs w:val="22"/>
                <w:lang w:val="es-CO" w:eastAsia="es-CO"/>
              </w:rPr>
              <w:t>aprobación de garantías (cuando aplique)</w:t>
            </w:r>
          </w:p>
          <w:p w14:paraId="52E86E64" w14:textId="77777777" w:rsidR="002102FE" w:rsidRPr="008777C6" w:rsidRDefault="002102FE" w:rsidP="005A31CE">
            <w:pPr>
              <w:jc w:val="center"/>
              <w:rPr>
                <w:rFonts w:ascii="Arial Narrow" w:hAnsi="Arial Narrow" w:cs="Arial"/>
                <w:sz w:val="22"/>
                <w:szCs w:val="22"/>
              </w:rPr>
            </w:pPr>
            <w:r w:rsidRPr="008777C6">
              <w:rPr>
                <w:rFonts w:ascii="Arial Narrow" w:hAnsi="Arial Narrow" w:cs="Arial"/>
                <w:sz w:val="22"/>
                <w:szCs w:val="22"/>
              </w:rPr>
              <w:t>acta de inicio</w:t>
            </w:r>
          </w:p>
        </w:tc>
      </w:tr>
    </w:tbl>
    <w:p w14:paraId="5A43984F" w14:textId="77777777" w:rsidR="002102FE" w:rsidRPr="008777C6" w:rsidRDefault="002102FE" w:rsidP="002102FE">
      <w:pPr>
        <w:tabs>
          <w:tab w:val="left" w:pos="0"/>
        </w:tabs>
        <w:ind w:right="-538"/>
        <w:jc w:val="both"/>
        <w:rPr>
          <w:rFonts w:ascii="Arial Narrow" w:hAnsi="Arial Narrow" w:cs="Arial"/>
          <w:sz w:val="22"/>
          <w:szCs w:val="22"/>
        </w:rPr>
      </w:pPr>
    </w:p>
    <w:p w14:paraId="6E36EFBB" w14:textId="77777777" w:rsidR="002102FE" w:rsidRPr="008777C6" w:rsidRDefault="002102FE" w:rsidP="002102FE">
      <w:pPr>
        <w:tabs>
          <w:tab w:val="left" w:pos="0"/>
        </w:tabs>
        <w:ind w:right="-538"/>
        <w:jc w:val="both"/>
        <w:rPr>
          <w:rFonts w:ascii="Arial Narrow" w:hAnsi="Arial Narrow" w:cs="Arial"/>
          <w:sz w:val="22"/>
          <w:szCs w:val="22"/>
        </w:rPr>
      </w:pPr>
    </w:p>
    <w:p w14:paraId="4C97BB64" w14:textId="77777777" w:rsidR="002102FE" w:rsidRPr="008777C6" w:rsidRDefault="002102FE" w:rsidP="002102FE">
      <w:pPr>
        <w:jc w:val="both"/>
        <w:rPr>
          <w:rFonts w:ascii="Arial Narrow" w:hAnsi="Arial Narrow"/>
          <w:b/>
          <w:sz w:val="22"/>
          <w:szCs w:val="22"/>
        </w:rPr>
      </w:pPr>
      <w:r w:rsidRPr="008777C6">
        <w:rPr>
          <w:rFonts w:ascii="Arial Narrow" w:hAnsi="Arial Narrow"/>
          <w:b/>
          <w:sz w:val="22"/>
          <w:szCs w:val="22"/>
        </w:rPr>
        <w:t>Control de cambios</w:t>
      </w:r>
    </w:p>
    <w:p w14:paraId="73FCB8E0" w14:textId="77777777" w:rsidR="002102FE" w:rsidRPr="008777C6" w:rsidRDefault="002102FE" w:rsidP="002102FE">
      <w:pPr>
        <w:rPr>
          <w:rFonts w:ascii="Arial Narrow" w:hAnsi="Arial Narrow"/>
          <w:b/>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4"/>
        <w:gridCol w:w="1275"/>
        <w:gridCol w:w="3953"/>
        <w:gridCol w:w="2891"/>
      </w:tblGrid>
      <w:tr w:rsidR="002102FE" w:rsidRPr="008777C6" w14:paraId="7279D5A2" w14:textId="77777777" w:rsidTr="634483DF">
        <w:trPr>
          <w:jc w:val="center"/>
        </w:trPr>
        <w:tc>
          <w:tcPr>
            <w:tcW w:w="1004" w:type="dxa"/>
          </w:tcPr>
          <w:p w14:paraId="414D6981" w14:textId="77777777" w:rsidR="002102FE" w:rsidRPr="008777C6" w:rsidRDefault="002102FE" w:rsidP="005A31CE">
            <w:pPr>
              <w:jc w:val="both"/>
              <w:rPr>
                <w:rFonts w:ascii="Arial Narrow" w:hAnsi="Arial Narrow" w:cs="Arial"/>
                <w:b/>
                <w:bCs/>
                <w:sz w:val="22"/>
                <w:szCs w:val="22"/>
              </w:rPr>
            </w:pPr>
            <w:r w:rsidRPr="008777C6">
              <w:rPr>
                <w:rFonts w:ascii="Arial Narrow" w:hAnsi="Arial Narrow" w:cs="Arial"/>
                <w:b/>
                <w:bCs/>
                <w:sz w:val="22"/>
                <w:szCs w:val="22"/>
              </w:rPr>
              <w:t>Versión</w:t>
            </w:r>
          </w:p>
        </w:tc>
        <w:tc>
          <w:tcPr>
            <w:tcW w:w="1275" w:type="dxa"/>
          </w:tcPr>
          <w:p w14:paraId="51D544B7" w14:textId="77777777" w:rsidR="002102FE" w:rsidRPr="008777C6" w:rsidRDefault="002102FE" w:rsidP="005A31CE">
            <w:pPr>
              <w:jc w:val="both"/>
              <w:rPr>
                <w:rFonts w:ascii="Arial Narrow" w:hAnsi="Arial Narrow" w:cs="Arial"/>
                <w:b/>
                <w:bCs/>
                <w:sz w:val="22"/>
                <w:szCs w:val="22"/>
              </w:rPr>
            </w:pPr>
            <w:r w:rsidRPr="008777C6">
              <w:rPr>
                <w:rFonts w:ascii="Arial Narrow" w:hAnsi="Arial Narrow" w:cs="Arial"/>
                <w:b/>
                <w:bCs/>
                <w:sz w:val="22"/>
                <w:szCs w:val="22"/>
              </w:rPr>
              <w:t>Fecha</w:t>
            </w:r>
          </w:p>
        </w:tc>
        <w:tc>
          <w:tcPr>
            <w:tcW w:w="3953" w:type="dxa"/>
          </w:tcPr>
          <w:p w14:paraId="7DBA0BED" w14:textId="77777777" w:rsidR="002102FE" w:rsidRPr="008777C6" w:rsidRDefault="002102FE" w:rsidP="005A31CE">
            <w:pPr>
              <w:jc w:val="both"/>
              <w:rPr>
                <w:rFonts w:ascii="Arial Narrow" w:hAnsi="Arial Narrow" w:cs="Arial"/>
                <w:b/>
                <w:bCs/>
                <w:sz w:val="22"/>
                <w:szCs w:val="22"/>
              </w:rPr>
            </w:pPr>
            <w:r w:rsidRPr="008777C6">
              <w:rPr>
                <w:rFonts w:ascii="Arial Narrow" w:hAnsi="Arial Narrow" w:cs="Arial"/>
                <w:b/>
                <w:bCs/>
                <w:sz w:val="22"/>
                <w:szCs w:val="22"/>
              </w:rPr>
              <w:t>Identificación de los cambios</w:t>
            </w:r>
          </w:p>
        </w:tc>
        <w:tc>
          <w:tcPr>
            <w:tcW w:w="2891" w:type="dxa"/>
          </w:tcPr>
          <w:p w14:paraId="65686F11" w14:textId="77777777" w:rsidR="002102FE" w:rsidRPr="008777C6" w:rsidRDefault="002102FE" w:rsidP="005A31CE">
            <w:pPr>
              <w:jc w:val="both"/>
              <w:rPr>
                <w:rFonts w:ascii="Arial Narrow" w:hAnsi="Arial Narrow" w:cs="Arial"/>
                <w:b/>
                <w:bCs/>
                <w:sz w:val="22"/>
                <w:szCs w:val="22"/>
              </w:rPr>
            </w:pPr>
            <w:r w:rsidRPr="008777C6">
              <w:rPr>
                <w:rFonts w:ascii="Arial Narrow" w:hAnsi="Arial Narrow" w:cs="Arial"/>
                <w:b/>
                <w:bCs/>
                <w:sz w:val="22"/>
                <w:szCs w:val="22"/>
              </w:rPr>
              <w:t>Responsable</w:t>
            </w:r>
          </w:p>
        </w:tc>
      </w:tr>
      <w:tr w:rsidR="002102FE" w:rsidRPr="008777C6" w14:paraId="093B03F9" w14:textId="77777777" w:rsidTr="634483DF">
        <w:trPr>
          <w:jc w:val="center"/>
        </w:trPr>
        <w:tc>
          <w:tcPr>
            <w:tcW w:w="1004" w:type="dxa"/>
          </w:tcPr>
          <w:p w14:paraId="4705AEB9" w14:textId="77777777" w:rsidR="002102FE" w:rsidRPr="008777C6" w:rsidRDefault="002102FE" w:rsidP="005A31CE">
            <w:pPr>
              <w:jc w:val="both"/>
              <w:rPr>
                <w:rFonts w:ascii="Arial Narrow" w:hAnsi="Arial Narrow" w:cs="Arial"/>
                <w:sz w:val="22"/>
                <w:szCs w:val="22"/>
              </w:rPr>
            </w:pPr>
            <w:r w:rsidRPr="008777C6">
              <w:rPr>
                <w:rFonts w:ascii="Arial Narrow" w:hAnsi="Arial Narrow" w:cs="Arial"/>
                <w:sz w:val="22"/>
                <w:szCs w:val="22"/>
              </w:rPr>
              <w:t>01</w:t>
            </w:r>
          </w:p>
        </w:tc>
        <w:tc>
          <w:tcPr>
            <w:tcW w:w="1275" w:type="dxa"/>
          </w:tcPr>
          <w:p w14:paraId="400CC740" w14:textId="6FE2CEBE" w:rsidR="002102FE" w:rsidRPr="008777C6" w:rsidRDefault="002102FE" w:rsidP="005A31CE">
            <w:pPr>
              <w:jc w:val="both"/>
              <w:rPr>
                <w:rFonts w:ascii="Arial Narrow" w:hAnsi="Arial Narrow" w:cs="Arial"/>
                <w:color w:val="000000"/>
                <w:sz w:val="22"/>
                <w:szCs w:val="22"/>
              </w:rPr>
            </w:pPr>
            <w:r>
              <w:rPr>
                <w:rFonts w:ascii="Arial Narrow" w:hAnsi="Arial Narrow" w:cs="Arial"/>
                <w:color w:val="000000"/>
                <w:sz w:val="22"/>
                <w:szCs w:val="22"/>
              </w:rPr>
              <w:t>19/10/2022</w:t>
            </w:r>
          </w:p>
        </w:tc>
        <w:tc>
          <w:tcPr>
            <w:tcW w:w="3953" w:type="dxa"/>
          </w:tcPr>
          <w:p w14:paraId="4544A623" w14:textId="77777777" w:rsidR="002102FE" w:rsidRPr="008777C6" w:rsidRDefault="002102FE" w:rsidP="005A31CE">
            <w:pPr>
              <w:ind w:left="-34" w:firstLine="34"/>
              <w:jc w:val="both"/>
              <w:rPr>
                <w:rFonts w:ascii="Arial Narrow" w:hAnsi="Arial Narrow" w:cs="Arial"/>
                <w:sz w:val="22"/>
                <w:szCs w:val="22"/>
              </w:rPr>
            </w:pPr>
            <w:r w:rsidRPr="008777C6">
              <w:rPr>
                <w:rFonts w:ascii="Arial Narrow" w:hAnsi="Arial Narrow" w:cs="Arial"/>
                <w:sz w:val="22"/>
                <w:szCs w:val="22"/>
              </w:rPr>
              <w:t xml:space="preserve">Establecimiento del procedimiento </w:t>
            </w:r>
          </w:p>
        </w:tc>
        <w:tc>
          <w:tcPr>
            <w:tcW w:w="2891" w:type="dxa"/>
          </w:tcPr>
          <w:p w14:paraId="75A655EB" w14:textId="77777777" w:rsidR="002102FE" w:rsidRPr="008777C6" w:rsidRDefault="002102FE" w:rsidP="005A31CE">
            <w:pPr>
              <w:jc w:val="center"/>
              <w:rPr>
                <w:rFonts w:ascii="Arial Narrow" w:hAnsi="Arial Narrow" w:cs="Arial"/>
                <w:sz w:val="22"/>
                <w:szCs w:val="22"/>
              </w:rPr>
            </w:pPr>
            <w:r w:rsidRPr="008777C6">
              <w:rPr>
                <w:rFonts w:ascii="Arial Narrow" w:hAnsi="Arial Narrow" w:cs="Arial"/>
                <w:sz w:val="22"/>
                <w:szCs w:val="22"/>
              </w:rPr>
              <w:t>Subgerencia Técnica</w:t>
            </w:r>
          </w:p>
        </w:tc>
      </w:tr>
      <w:tr w:rsidR="00785F9C" w:rsidRPr="008777C6" w14:paraId="4A6D7E6D" w14:textId="77777777" w:rsidTr="634483DF">
        <w:trPr>
          <w:jc w:val="center"/>
        </w:trPr>
        <w:tc>
          <w:tcPr>
            <w:tcW w:w="1004" w:type="dxa"/>
            <w:vAlign w:val="center"/>
          </w:tcPr>
          <w:p w14:paraId="60534DAD" w14:textId="3F2A07E5" w:rsidR="00785F9C" w:rsidRPr="008777C6" w:rsidRDefault="00785F9C" w:rsidP="00785F9C">
            <w:pPr>
              <w:jc w:val="both"/>
              <w:rPr>
                <w:rFonts w:ascii="Arial Narrow" w:hAnsi="Arial Narrow" w:cs="Arial"/>
                <w:sz w:val="22"/>
                <w:szCs w:val="22"/>
              </w:rPr>
            </w:pPr>
            <w:r w:rsidRPr="00855069">
              <w:rPr>
                <w:rFonts w:ascii="Arial Narrow" w:hAnsi="Arial Narrow" w:cs="Arial"/>
                <w:sz w:val="22"/>
                <w:szCs w:val="22"/>
              </w:rPr>
              <w:t>02</w:t>
            </w:r>
          </w:p>
        </w:tc>
        <w:tc>
          <w:tcPr>
            <w:tcW w:w="1275" w:type="dxa"/>
          </w:tcPr>
          <w:p w14:paraId="13AFE47D" w14:textId="77777777" w:rsidR="00785F9C" w:rsidRDefault="00785F9C" w:rsidP="00785F9C">
            <w:pPr>
              <w:jc w:val="both"/>
              <w:rPr>
                <w:rFonts w:ascii="Arial Narrow" w:hAnsi="Arial Narrow" w:cs="Arial"/>
                <w:sz w:val="22"/>
                <w:szCs w:val="22"/>
              </w:rPr>
            </w:pPr>
          </w:p>
          <w:p w14:paraId="76D7D317" w14:textId="4A7DB415" w:rsidR="00785F9C" w:rsidRDefault="00785F9C" w:rsidP="00785F9C">
            <w:pPr>
              <w:jc w:val="both"/>
              <w:rPr>
                <w:rFonts w:ascii="Arial Narrow" w:hAnsi="Arial Narrow" w:cs="Arial"/>
                <w:color w:val="000000"/>
                <w:sz w:val="22"/>
                <w:szCs w:val="22"/>
              </w:rPr>
            </w:pPr>
            <w:r w:rsidRPr="00855069">
              <w:rPr>
                <w:rFonts w:ascii="Arial Narrow" w:hAnsi="Arial Narrow" w:cs="Arial"/>
                <w:sz w:val="22"/>
                <w:szCs w:val="22"/>
              </w:rPr>
              <w:t>10/10/2023</w:t>
            </w:r>
          </w:p>
        </w:tc>
        <w:tc>
          <w:tcPr>
            <w:tcW w:w="3953" w:type="dxa"/>
          </w:tcPr>
          <w:p w14:paraId="50CA131D" w14:textId="537265F1" w:rsidR="00785F9C" w:rsidRPr="008777C6" w:rsidRDefault="00785F9C" w:rsidP="634483DF">
            <w:pPr>
              <w:ind w:left="-34" w:firstLine="34"/>
              <w:jc w:val="both"/>
              <w:rPr>
                <w:rFonts w:ascii="Arial Narrow" w:hAnsi="Arial Narrow" w:cs="Arial"/>
                <w:sz w:val="22"/>
                <w:szCs w:val="22"/>
                <w:lang w:val="es-ES"/>
              </w:rPr>
            </w:pPr>
            <w:r w:rsidRPr="634483DF">
              <w:rPr>
                <w:rFonts w:ascii="Arial Narrow" w:hAnsi="Arial Narrow" w:cs="Arial"/>
                <w:sz w:val="22"/>
                <w:szCs w:val="22"/>
                <w:lang w:val="es-ES"/>
              </w:rPr>
              <w:t xml:space="preserve">Se elabora diagrama de flujo de acuerdo a las directrices del procedimiento. </w:t>
            </w:r>
          </w:p>
        </w:tc>
        <w:tc>
          <w:tcPr>
            <w:tcW w:w="2891" w:type="dxa"/>
            <w:vAlign w:val="center"/>
          </w:tcPr>
          <w:p w14:paraId="734C1FD1" w14:textId="66BD9FFF" w:rsidR="00785F9C" w:rsidRPr="008777C6" w:rsidRDefault="00785F9C" w:rsidP="00785F9C">
            <w:pPr>
              <w:jc w:val="center"/>
              <w:rPr>
                <w:rFonts w:ascii="Arial Narrow" w:hAnsi="Arial Narrow" w:cs="Arial"/>
                <w:sz w:val="22"/>
                <w:szCs w:val="22"/>
              </w:rPr>
            </w:pPr>
            <w:r w:rsidRPr="00855069">
              <w:rPr>
                <w:rFonts w:ascii="Arial Narrow" w:hAnsi="Arial Narrow" w:cs="Arial"/>
                <w:sz w:val="22"/>
                <w:szCs w:val="22"/>
              </w:rPr>
              <w:t>Subgerencia Técnica</w:t>
            </w:r>
          </w:p>
        </w:tc>
      </w:tr>
    </w:tbl>
    <w:p w14:paraId="381414A4" w14:textId="77777777" w:rsidR="002102FE" w:rsidRPr="008777C6" w:rsidRDefault="002102FE" w:rsidP="002102FE">
      <w:pPr>
        <w:rPr>
          <w:rFonts w:ascii="Arial Narrow" w:hAnsi="Arial Narrow"/>
          <w:b/>
          <w:sz w:val="22"/>
          <w:szCs w:val="22"/>
        </w:rPr>
      </w:pPr>
    </w:p>
    <w:p w14:paraId="75689F5B" w14:textId="77777777" w:rsidR="002102FE" w:rsidRPr="008777C6" w:rsidRDefault="002102FE" w:rsidP="002102FE">
      <w:pPr>
        <w:rPr>
          <w:rFonts w:ascii="Arial Narrow" w:hAnsi="Arial Narrow"/>
          <w:b/>
          <w:sz w:val="22"/>
          <w:szCs w:val="22"/>
        </w:rPr>
      </w:pPr>
    </w:p>
    <w:p w14:paraId="49B666B6" w14:textId="77777777" w:rsidR="002102FE" w:rsidRPr="008777C6" w:rsidRDefault="002102FE" w:rsidP="002102FE">
      <w:pPr>
        <w:rPr>
          <w:rFonts w:ascii="Arial Narrow" w:hAnsi="Arial Narrow"/>
          <w:b/>
          <w:sz w:val="22"/>
          <w:szCs w:val="22"/>
        </w:rPr>
      </w:pPr>
    </w:p>
    <w:p w14:paraId="758F294F" w14:textId="77777777" w:rsidR="002102FE" w:rsidRPr="008777C6" w:rsidRDefault="002102FE" w:rsidP="002102FE">
      <w:pPr>
        <w:rPr>
          <w:rFonts w:ascii="Arial Narrow" w:hAnsi="Arial Narrow"/>
          <w:b/>
          <w:sz w:val="22"/>
          <w:szCs w:val="22"/>
        </w:rPr>
      </w:pPr>
    </w:p>
    <w:p w14:paraId="1030A9B2" w14:textId="77777777" w:rsidR="002102FE" w:rsidRPr="008777C6" w:rsidRDefault="002102FE" w:rsidP="002102FE">
      <w:pPr>
        <w:rPr>
          <w:rFonts w:ascii="Arial Narrow" w:hAnsi="Arial Narrow"/>
          <w:b/>
          <w:sz w:val="22"/>
          <w:szCs w:val="22"/>
        </w:rPr>
      </w:pPr>
    </w:p>
    <w:p w14:paraId="35EADE04" w14:textId="77777777" w:rsidR="002102FE" w:rsidRPr="008777C6" w:rsidRDefault="002102FE" w:rsidP="002102FE">
      <w:pPr>
        <w:rPr>
          <w:rFonts w:ascii="Arial Narrow" w:hAnsi="Arial Narrow"/>
          <w:b/>
          <w:sz w:val="22"/>
          <w:szCs w:val="22"/>
        </w:rPr>
      </w:pPr>
    </w:p>
    <w:p w14:paraId="0E541CD1" w14:textId="77777777" w:rsidR="002102FE" w:rsidRPr="008777C6" w:rsidRDefault="002102FE" w:rsidP="002102FE">
      <w:pPr>
        <w:jc w:val="both"/>
        <w:rPr>
          <w:rFonts w:ascii="Arial Narrow" w:hAnsi="Arial Narrow"/>
          <w:sz w:val="22"/>
          <w:szCs w:val="22"/>
        </w:rPr>
      </w:pPr>
    </w:p>
    <w:p w14:paraId="787C9882" w14:textId="77777777" w:rsidR="00B74DFF" w:rsidRPr="00B74DFF" w:rsidRDefault="00B74DFF" w:rsidP="005B309B">
      <w:pPr>
        <w:rPr>
          <w:rFonts w:ascii="Arial Narrow" w:hAnsi="Arial Narrow"/>
          <w:b/>
          <w:bCs/>
          <w:sz w:val="44"/>
          <w:szCs w:val="44"/>
        </w:rPr>
      </w:pPr>
    </w:p>
    <w:sectPr w:rsidR="00B74DFF" w:rsidRPr="00B74DFF" w:rsidSect="00195B75">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6A71" w14:textId="77777777" w:rsidR="005B1CD1" w:rsidRDefault="005B1CD1" w:rsidP="007966FB">
      <w:r>
        <w:separator/>
      </w:r>
    </w:p>
  </w:endnote>
  <w:endnote w:type="continuationSeparator" w:id="0">
    <w:p w14:paraId="269603DC" w14:textId="77777777" w:rsidR="005B1CD1" w:rsidRDefault="005B1CD1"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50F8" w14:textId="77777777" w:rsidR="00F65826" w:rsidRDefault="00F658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3BF3" w14:textId="77777777" w:rsidR="00F65826" w:rsidRDefault="00F658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E869" w14:textId="77777777" w:rsidR="005B1CD1" w:rsidRDefault="005B1CD1" w:rsidP="007966FB">
      <w:r>
        <w:separator/>
      </w:r>
    </w:p>
  </w:footnote>
  <w:footnote w:type="continuationSeparator" w:id="0">
    <w:p w14:paraId="2A19E145" w14:textId="77777777" w:rsidR="005B1CD1" w:rsidRDefault="005B1CD1"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9E05" w14:textId="77777777" w:rsidR="00F65826" w:rsidRDefault="00F658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06C6786C" w:rsidR="00BE408B" w:rsidRDefault="00FB30F8">
    <w:pPr>
      <w:pStyle w:val="Encabezado"/>
    </w:pPr>
    <w:r>
      <w:rPr>
        <w:noProof/>
      </w:rPr>
      <mc:AlternateContent>
        <mc:Choice Requires="wps">
          <w:drawing>
            <wp:anchor distT="0" distB="0" distL="114300" distR="114300" simplePos="0" relativeHeight="251662336" behindDoc="0" locked="0" layoutInCell="1" allowOverlap="1" wp14:anchorId="6E113A6B" wp14:editId="57A145D2">
              <wp:simplePos x="0" y="0"/>
              <wp:positionH relativeFrom="column">
                <wp:posOffset>4931704</wp:posOffset>
              </wp:positionH>
              <wp:positionV relativeFrom="paragraph">
                <wp:posOffset>-101562</wp:posOffset>
              </wp:positionV>
              <wp:extent cx="113284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666B6077" w14:textId="7AE564A7" w:rsidR="00F65826" w:rsidRPr="00663CC8" w:rsidRDefault="00F65826" w:rsidP="00F65826">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DD006E">
                            <w:rPr>
                              <w:rFonts w:ascii="Arial Narrow" w:eastAsia="Times New Roman" w:hAnsi="Arial Narrow" w:cs="Arial"/>
                              <w:color w:val="000000"/>
                              <w:sz w:val="18"/>
                              <w:szCs w:val="18"/>
                            </w:rPr>
                            <w:t>GCO</w:t>
                          </w:r>
                          <w:r w:rsidRPr="00663CC8">
                            <w:rPr>
                              <w:rFonts w:ascii="Arial Narrow" w:eastAsia="Times New Roman" w:hAnsi="Arial Narrow" w:cs="Arial"/>
                              <w:color w:val="000000"/>
                              <w:sz w:val="18"/>
                              <w:szCs w:val="18"/>
                            </w:rPr>
                            <w:t>-</w:t>
                          </w:r>
                          <w:r w:rsidR="00FB30F8">
                            <w:rPr>
                              <w:rFonts w:ascii="Arial Narrow" w:eastAsia="Times New Roman" w:hAnsi="Arial Narrow" w:cs="Arial"/>
                              <w:color w:val="000000"/>
                              <w:sz w:val="18"/>
                              <w:szCs w:val="18"/>
                            </w:rPr>
                            <w:t>PR</w:t>
                          </w:r>
                          <w:r w:rsidRPr="00663CC8">
                            <w:rPr>
                              <w:rFonts w:ascii="Arial Narrow" w:eastAsia="Times New Roman" w:hAnsi="Arial Narrow" w:cs="Arial"/>
                              <w:color w:val="000000"/>
                              <w:sz w:val="18"/>
                              <w:szCs w:val="18"/>
                            </w:rPr>
                            <w:t>-</w:t>
                          </w:r>
                          <w:r w:rsidR="00FB30F8">
                            <w:rPr>
                              <w:rFonts w:ascii="Arial Narrow" w:eastAsia="Times New Roman" w:hAnsi="Arial Narrow" w:cs="Arial"/>
                              <w:color w:val="000000"/>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13A6B" id="_x0000_t202" coordsize="21600,21600" o:spt="202" path="m,l,21600r21600,l21600,xe">
              <v:stroke joinstyle="miter"/>
              <v:path gradientshapeok="t" o:connecttype="rect"/>
            </v:shapetype>
            <v:shape id="Cuadro de texto 4" o:spid="_x0000_s1026" type="#_x0000_t202" style="position:absolute;margin-left:388.3pt;margin-top:-8pt;width:89.2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" filled="f" stroked="f" strokeweight=".5pt">
              <v:textbox>
                <w:txbxContent>
                  <w:p w14:paraId="666B6077" w14:textId="7AE564A7" w:rsidR="00F65826" w:rsidRPr="00663CC8" w:rsidRDefault="00F65826" w:rsidP="00F65826">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DD006E">
                      <w:rPr>
                        <w:rFonts w:ascii="Arial Narrow" w:eastAsia="Times New Roman" w:hAnsi="Arial Narrow" w:cs="Arial"/>
                        <w:color w:val="000000"/>
                        <w:sz w:val="18"/>
                        <w:szCs w:val="18"/>
                      </w:rPr>
                      <w:t>GCO</w:t>
                    </w:r>
                    <w:r w:rsidRPr="00663CC8">
                      <w:rPr>
                        <w:rFonts w:ascii="Arial Narrow" w:eastAsia="Times New Roman" w:hAnsi="Arial Narrow" w:cs="Arial"/>
                        <w:color w:val="000000"/>
                        <w:sz w:val="18"/>
                        <w:szCs w:val="18"/>
                      </w:rPr>
                      <w:t>-</w:t>
                    </w:r>
                    <w:r w:rsidR="00FB30F8">
                      <w:rPr>
                        <w:rFonts w:ascii="Arial Narrow" w:eastAsia="Times New Roman" w:hAnsi="Arial Narrow" w:cs="Arial"/>
                        <w:color w:val="000000"/>
                        <w:sz w:val="18"/>
                        <w:szCs w:val="18"/>
                      </w:rPr>
                      <w:t>PR</w:t>
                    </w:r>
                    <w:r w:rsidRPr="00663CC8">
                      <w:rPr>
                        <w:rFonts w:ascii="Arial Narrow" w:eastAsia="Times New Roman" w:hAnsi="Arial Narrow" w:cs="Arial"/>
                        <w:color w:val="000000"/>
                        <w:sz w:val="18"/>
                        <w:szCs w:val="18"/>
                      </w:rPr>
                      <w:t>-</w:t>
                    </w:r>
                    <w:r w:rsidR="00FB30F8">
                      <w:rPr>
                        <w:rFonts w:ascii="Arial Narrow" w:eastAsia="Times New Roman" w:hAnsi="Arial Narrow" w:cs="Arial"/>
                        <w:color w:val="000000"/>
                        <w:sz w:val="18"/>
                        <w:szCs w:val="18"/>
                      </w:rPr>
                      <w:t>01</w:t>
                    </w:r>
                  </w:p>
                </w:txbxContent>
              </v:textbox>
            </v:shape>
          </w:pict>
        </mc:Fallback>
      </mc:AlternateContent>
    </w:r>
    <w:r w:rsidR="00F65826" w:rsidRPr="006C08C0">
      <w:rPr>
        <w:noProof/>
      </w:rPr>
      <w:drawing>
        <wp:anchor distT="0" distB="0" distL="114300" distR="114300" simplePos="0" relativeHeight="251659264" behindDoc="1" locked="0" layoutInCell="1" allowOverlap="1" wp14:anchorId="3F22E80E" wp14:editId="720AEF68">
          <wp:simplePos x="0" y="0"/>
          <wp:positionH relativeFrom="column">
            <wp:posOffset>-1064895</wp:posOffset>
          </wp:positionH>
          <wp:positionV relativeFrom="paragraph">
            <wp:posOffset>-450850</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sidR="00F65826">
      <w:rPr>
        <w:noProof/>
      </w:rPr>
      <mc:AlternateContent>
        <mc:Choice Requires="wps">
          <w:drawing>
            <wp:anchor distT="0" distB="0" distL="114300" distR="114300" simplePos="0" relativeHeight="251664384" behindDoc="0" locked="0" layoutInCell="1" allowOverlap="1" wp14:anchorId="6C5A8668" wp14:editId="20518292">
              <wp:simplePos x="0" y="0"/>
              <wp:positionH relativeFrom="column">
                <wp:posOffset>4933315</wp:posOffset>
              </wp:positionH>
              <wp:positionV relativeFrom="paragraph">
                <wp:posOffset>491490</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38CC343A" w14:textId="3D93A962" w:rsidR="00F65826" w:rsidRPr="00663CC8" w:rsidRDefault="00F65826" w:rsidP="00F65826">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EA45DC">
                            <w:rPr>
                              <w:rFonts w:ascii="Arial Narrow" w:eastAsia="Times New Roman" w:hAnsi="Arial Narrow" w:cs="Arial"/>
                              <w:color w:val="000000"/>
                              <w:sz w:val="18"/>
                              <w:szCs w:val="18"/>
                            </w:rPr>
                            <w:t>2023</w:t>
                          </w:r>
                          <w:r w:rsidRPr="00663CC8">
                            <w:rPr>
                              <w:rFonts w:ascii="Arial Narrow" w:eastAsia="Times New Roman" w:hAnsi="Arial Narrow" w:cs="Arial"/>
                              <w:color w:val="000000"/>
                              <w:sz w:val="18"/>
                              <w:szCs w:val="18"/>
                            </w:rPr>
                            <w:t>-</w:t>
                          </w:r>
                          <w:r w:rsidR="00EA45DC">
                            <w:rPr>
                              <w:rFonts w:ascii="Arial Narrow" w:eastAsia="Times New Roman" w:hAnsi="Arial Narrow" w:cs="Arial"/>
                              <w:color w:val="000000"/>
                              <w:sz w:val="18"/>
                              <w:szCs w:val="18"/>
                            </w:rPr>
                            <w:t>10</w:t>
                          </w:r>
                          <w:r w:rsidRPr="00663CC8">
                            <w:rPr>
                              <w:rFonts w:ascii="Arial Narrow" w:eastAsia="Times New Roman" w:hAnsi="Arial Narrow" w:cs="Arial"/>
                              <w:color w:val="000000"/>
                              <w:sz w:val="18"/>
                              <w:szCs w:val="18"/>
                            </w:rPr>
                            <w:t>-</w:t>
                          </w:r>
                          <w:r w:rsidR="00EA45DC">
                            <w:rPr>
                              <w:rFonts w:ascii="Arial Narrow" w:eastAsia="Times New Roman" w:hAnsi="Arial Narrow" w:cs="Arial"/>
                              <w:color w:val="000000"/>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A8668" id="Cuadro de texto 6" o:spid="_x0000_s1027" type="#_x0000_t202" style="position:absolute;margin-left:388.45pt;margin-top:38.7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" filled="f" stroked="f" strokeweight=".5pt">
              <v:textbox>
                <w:txbxContent>
                  <w:p w14:paraId="38CC343A" w14:textId="3D93A962" w:rsidR="00F65826" w:rsidRPr="00663CC8" w:rsidRDefault="00F65826" w:rsidP="00F65826">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EA45DC">
                      <w:rPr>
                        <w:rFonts w:ascii="Arial Narrow" w:eastAsia="Times New Roman" w:hAnsi="Arial Narrow" w:cs="Arial"/>
                        <w:color w:val="000000"/>
                        <w:sz w:val="18"/>
                        <w:szCs w:val="18"/>
                      </w:rPr>
                      <w:t>2023</w:t>
                    </w:r>
                    <w:r w:rsidRPr="00663CC8">
                      <w:rPr>
                        <w:rFonts w:ascii="Arial Narrow" w:eastAsia="Times New Roman" w:hAnsi="Arial Narrow" w:cs="Arial"/>
                        <w:color w:val="000000"/>
                        <w:sz w:val="18"/>
                        <w:szCs w:val="18"/>
                      </w:rPr>
                      <w:t>-</w:t>
                    </w:r>
                    <w:r w:rsidR="00EA45DC">
                      <w:rPr>
                        <w:rFonts w:ascii="Arial Narrow" w:eastAsia="Times New Roman" w:hAnsi="Arial Narrow" w:cs="Arial"/>
                        <w:color w:val="000000"/>
                        <w:sz w:val="18"/>
                        <w:szCs w:val="18"/>
                      </w:rPr>
                      <w:t>10</w:t>
                    </w:r>
                    <w:r w:rsidRPr="00663CC8">
                      <w:rPr>
                        <w:rFonts w:ascii="Arial Narrow" w:eastAsia="Times New Roman" w:hAnsi="Arial Narrow" w:cs="Arial"/>
                        <w:color w:val="000000"/>
                        <w:sz w:val="18"/>
                        <w:szCs w:val="18"/>
                      </w:rPr>
                      <w:t>-</w:t>
                    </w:r>
                    <w:r w:rsidR="00EA45DC">
                      <w:rPr>
                        <w:rFonts w:ascii="Arial Narrow" w:eastAsia="Times New Roman" w:hAnsi="Arial Narrow" w:cs="Arial"/>
                        <w:color w:val="000000"/>
                        <w:sz w:val="18"/>
                        <w:szCs w:val="18"/>
                      </w:rPr>
                      <w:t>10</w:t>
                    </w:r>
                  </w:p>
                </w:txbxContent>
              </v:textbox>
            </v:shape>
          </w:pict>
        </mc:Fallback>
      </mc:AlternateContent>
    </w:r>
    <w:r w:rsidR="00F65826">
      <w:rPr>
        <w:noProof/>
      </w:rPr>
      <mc:AlternateContent>
        <mc:Choice Requires="wps">
          <w:drawing>
            <wp:anchor distT="0" distB="0" distL="114300" distR="114300" simplePos="0" relativeHeight="251663360" behindDoc="0" locked="0" layoutInCell="1" allowOverlap="1" wp14:anchorId="29D5217C" wp14:editId="78B49711">
              <wp:simplePos x="0" y="0"/>
              <wp:positionH relativeFrom="column">
                <wp:posOffset>4951095</wp:posOffset>
              </wp:positionH>
              <wp:positionV relativeFrom="paragraph">
                <wp:posOffset>182245</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5887BBB8" w14:textId="06506B20" w:rsidR="00F65826" w:rsidRPr="00663CC8" w:rsidRDefault="00F65826" w:rsidP="00F65826">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FB30F8">
                            <w:rPr>
                              <w:rFonts w:ascii="Arial Narrow" w:eastAsia="Times New Roman" w:hAnsi="Arial Narrow" w:cs="Arial"/>
                              <w:color w:val="000000"/>
                              <w:sz w:val="18"/>
                              <w:szCs w:val="18"/>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5217C" id="Cuadro de texto 5" o:spid="_x0000_s1028" type="#_x0000_t202" style="position:absolute;margin-left:389.85pt;margin-top:14.3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" filled="f" stroked="f" strokeweight=".5pt">
              <v:textbox>
                <w:txbxContent>
                  <w:p w14:paraId="5887BBB8" w14:textId="06506B20" w:rsidR="00F65826" w:rsidRPr="00663CC8" w:rsidRDefault="00F65826" w:rsidP="00F65826">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FB30F8">
                      <w:rPr>
                        <w:rFonts w:ascii="Arial Narrow" w:eastAsia="Times New Roman" w:hAnsi="Arial Narrow" w:cs="Arial"/>
                        <w:color w:val="000000"/>
                        <w:sz w:val="18"/>
                        <w:szCs w:val="18"/>
                      </w:rPr>
                      <w:t>02</w:t>
                    </w:r>
                  </w:p>
                </w:txbxContent>
              </v:textbox>
            </v:shape>
          </w:pict>
        </mc:Fallback>
      </mc:AlternateContent>
    </w:r>
    <w:r w:rsidR="00F65826">
      <w:rPr>
        <w:noProof/>
      </w:rPr>
      <mc:AlternateContent>
        <mc:Choice Requires="wps">
          <w:drawing>
            <wp:anchor distT="0" distB="0" distL="114300" distR="114300" simplePos="0" relativeHeight="251661312" behindDoc="0" locked="0" layoutInCell="1" allowOverlap="1" wp14:anchorId="2CFFFE0C" wp14:editId="5C537A4B">
              <wp:simplePos x="0" y="0"/>
              <wp:positionH relativeFrom="column">
                <wp:posOffset>990600</wp:posOffset>
              </wp:positionH>
              <wp:positionV relativeFrom="paragraph">
                <wp:posOffset>367665</wp:posOffset>
              </wp:positionV>
              <wp:extent cx="3769995" cy="23685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57D80D6A" w14:textId="4F32BEEF" w:rsidR="00F65826" w:rsidRPr="00663CC8" w:rsidRDefault="00CF3A3C" w:rsidP="00F65826">
                          <w:pPr>
                            <w:jc w:val="center"/>
                            <w:rPr>
                              <w:rFonts w:ascii="Arial Narrow" w:hAnsi="Arial Narrow"/>
                              <w:b/>
                              <w:bCs/>
                              <w:sz w:val="22"/>
                              <w:szCs w:val="22"/>
                            </w:rPr>
                          </w:pPr>
                          <w:r>
                            <w:rPr>
                              <w:rFonts w:ascii="Arial Narrow" w:eastAsia="Times New Roman" w:hAnsi="Arial Narrow" w:cs="Arial"/>
                              <w:b/>
                              <w:bCs/>
                              <w:sz w:val="22"/>
                              <w:szCs w:val="22"/>
                            </w:rPr>
                            <w:t>PR</w:t>
                          </w:r>
                          <w:r w:rsidR="00DD006E">
                            <w:rPr>
                              <w:rFonts w:ascii="Arial Narrow" w:eastAsia="Times New Roman" w:hAnsi="Arial Narrow" w:cs="Arial"/>
                              <w:b/>
                              <w:bCs/>
                              <w:sz w:val="22"/>
                              <w:szCs w:val="22"/>
                            </w:rPr>
                            <w:t>OCEDIMIENTO GESTIÓN COMERCIAL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FFFE0C" id="Cuadro de texto 2" o:spid="_x0000_s1029" type="#_x0000_t202" style="position:absolute;margin-left:78pt;margin-top:28.95pt;width:296.85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lvuGQIAADM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" filled="f" stroked="f" strokeweight=".5pt">
              <v:textbox>
                <w:txbxContent>
                  <w:p w14:paraId="57D80D6A" w14:textId="4F32BEEF" w:rsidR="00F65826" w:rsidRPr="00663CC8" w:rsidRDefault="00CF3A3C" w:rsidP="00F65826">
                    <w:pPr>
                      <w:jc w:val="center"/>
                      <w:rPr>
                        <w:rFonts w:ascii="Arial Narrow" w:hAnsi="Arial Narrow"/>
                        <w:b/>
                        <w:bCs/>
                        <w:sz w:val="22"/>
                        <w:szCs w:val="22"/>
                      </w:rPr>
                    </w:pPr>
                    <w:r>
                      <w:rPr>
                        <w:rFonts w:ascii="Arial Narrow" w:eastAsia="Times New Roman" w:hAnsi="Arial Narrow" w:cs="Arial"/>
                        <w:b/>
                        <w:bCs/>
                        <w:sz w:val="22"/>
                        <w:szCs w:val="22"/>
                      </w:rPr>
                      <w:t>PR</w:t>
                    </w:r>
                    <w:r w:rsidR="00DD006E">
                      <w:rPr>
                        <w:rFonts w:ascii="Arial Narrow" w:eastAsia="Times New Roman" w:hAnsi="Arial Narrow" w:cs="Arial"/>
                        <w:b/>
                        <w:bCs/>
                        <w:sz w:val="22"/>
                        <w:szCs w:val="22"/>
                      </w:rPr>
                      <w:t>OCEDIMIENTO GESTIÓN COMERCIAL</w:t>
                    </w:r>
                  </w:p>
                </w:txbxContent>
              </v:textbox>
            </v:shape>
          </w:pict>
        </mc:Fallback>
      </mc:AlternateContent>
    </w:r>
    <w:r w:rsidR="00F65826">
      <w:rPr>
        <w:noProof/>
      </w:rPr>
      <mc:AlternateContent>
        <mc:Choice Requires="wps">
          <w:drawing>
            <wp:anchor distT="0" distB="0" distL="114300" distR="114300" simplePos="0" relativeHeight="251660288" behindDoc="0" locked="0" layoutInCell="1" allowOverlap="1" wp14:anchorId="15AAD9C0" wp14:editId="57A12F46">
              <wp:simplePos x="0" y="0"/>
              <wp:positionH relativeFrom="column">
                <wp:posOffset>989700</wp:posOffset>
              </wp:positionH>
              <wp:positionV relativeFrom="paragraph">
                <wp:posOffset>-101126</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20DCF60D" w14:textId="4BC68F10" w:rsidR="00F65826" w:rsidRPr="00663CC8" w:rsidRDefault="00F65826" w:rsidP="00F65826">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sidR="00CF3A3C">
                            <w:rPr>
                              <w:rFonts w:ascii="Arial Narrow" w:eastAsia="Times New Roman" w:hAnsi="Arial Narrow" w:cs="Arial"/>
                              <w:b/>
                              <w:bCs/>
                              <w:color w:val="0070C0"/>
                              <w:sz w:val="22"/>
                              <w:szCs w:val="22"/>
                            </w:rPr>
                            <w:t>GESTIÓN COMERCIAL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AAD9C0" id="Cuadro de texto 1" o:spid="_x0000_s1030" type="#_x0000_t202" style="position:absolute;margin-left:77.95pt;margin-top:-7.9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f2O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" filled="f" stroked="f" strokeweight=".5pt">
              <v:textbox>
                <w:txbxContent>
                  <w:p w14:paraId="20DCF60D" w14:textId="4BC68F10" w:rsidR="00F65826" w:rsidRPr="00663CC8" w:rsidRDefault="00F65826" w:rsidP="00F65826">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sidR="00CF3A3C">
                      <w:rPr>
                        <w:rFonts w:ascii="Arial Narrow" w:eastAsia="Times New Roman" w:hAnsi="Arial Narrow" w:cs="Arial"/>
                        <w:b/>
                        <w:bCs/>
                        <w:color w:val="0070C0"/>
                        <w:sz w:val="22"/>
                        <w:szCs w:val="22"/>
                      </w:rPr>
                      <w:t>GESTIÓN COMERCIAL</w:t>
                    </w:r>
                  </w:p>
                </w:txbxContent>
              </v:textbox>
            </v:shape>
          </w:pict>
        </mc:Fallback>
      </mc:AlternateContent>
    </w:r>
  </w:p>
  <w:p w14:paraId="235B8D86" w14:textId="7ABB67BF" w:rsidR="00BE408B" w:rsidRDefault="00BE408B">
    <w:pPr>
      <w:pStyle w:val="Encabezado"/>
    </w:pPr>
  </w:p>
  <w:p w14:paraId="60F3C9B6" w14:textId="69E7C1FC" w:rsidR="00BE408B"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7E00" w14:textId="77777777" w:rsidR="00F65826" w:rsidRDefault="00F658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C15F81"/>
    <w:multiLevelType w:val="multilevel"/>
    <w:tmpl w:val="4B706BCA"/>
    <w:lvl w:ilvl="0">
      <w:start w:val="1"/>
      <w:numFmt w:val="decimal"/>
      <w:lvlText w:val="%1."/>
      <w:lvlJc w:val="left"/>
      <w:pPr>
        <w:ind w:left="1065" w:hanging="705"/>
      </w:pPr>
      <w:rPr>
        <w:rFonts w:hint="default"/>
      </w:rPr>
    </w:lvl>
    <w:lvl w:ilvl="1">
      <w:start w:val="1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4"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4890252">
    <w:abstractNumId w:val="0"/>
  </w:num>
  <w:num w:numId="2" w16cid:durableId="1174950444">
    <w:abstractNumId w:val="5"/>
  </w:num>
  <w:num w:numId="3" w16cid:durableId="1422222349">
    <w:abstractNumId w:val="1"/>
  </w:num>
  <w:num w:numId="4" w16cid:durableId="1926068746">
    <w:abstractNumId w:val="6"/>
  </w:num>
  <w:num w:numId="5" w16cid:durableId="1242329580">
    <w:abstractNumId w:val="18"/>
  </w:num>
  <w:num w:numId="6" w16cid:durableId="750733227">
    <w:abstractNumId w:val="22"/>
  </w:num>
  <w:num w:numId="7" w16cid:durableId="1705640361">
    <w:abstractNumId w:val="8"/>
  </w:num>
  <w:num w:numId="8" w16cid:durableId="954603745">
    <w:abstractNumId w:val="19"/>
  </w:num>
  <w:num w:numId="9" w16cid:durableId="1211111797">
    <w:abstractNumId w:val="9"/>
  </w:num>
  <w:num w:numId="10" w16cid:durableId="625505068">
    <w:abstractNumId w:val="11"/>
  </w:num>
  <w:num w:numId="11" w16cid:durableId="774590752">
    <w:abstractNumId w:val="10"/>
  </w:num>
  <w:num w:numId="12" w16cid:durableId="1584417578">
    <w:abstractNumId w:val="7"/>
  </w:num>
  <w:num w:numId="13" w16cid:durableId="1352612565">
    <w:abstractNumId w:val="16"/>
  </w:num>
  <w:num w:numId="14" w16cid:durableId="245042867">
    <w:abstractNumId w:val="15"/>
  </w:num>
  <w:num w:numId="15" w16cid:durableId="1942104678">
    <w:abstractNumId w:val="3"/>
  </w:num>
  <w:num w:numId="16" w16cid:durableId="112865945">
    <w:abstractNumId w:val="17"/>
  </w:num>
  <w:num w:numId="17" w16cid:durableId="712772704">
    <w:abstractNumId w:val="12"/>
  </w:num>
  <w:num w:numId="18" w16cid:durableId="1286503837">
    <w:abstractNumId w:val="21"/>
  </w:num>
  <w:num w:numId="19" w16cid:durableId="2142838660">
    <w:abstractNumId w:val="14"/>
  </w:num>
  <w:num w:numId="20" w16cid:durableId="808671884">
    <w:abstractNumId w:val="20"/>
  </w:num>
  <w:num w:numId="21" w16cid:durableId="847915182">
    <w:abstractNumId w:val="2"/>
  </w:num>
  <w:num w:numId="22" w16cid:durableId="1100293235">
    <w:abstractNumId w:val="13"/>
  </w:num>
  <w:num w:numId="23" w16cid:durableId="548802100">
    <w:abstractNumId w:val="23"/>
  </w:num>
  <w:num w:numId="24" w16cid:durableId="2115860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E7F"/>
    <w:rsid w:val="00052331"/>
    <w:rsid w:val="0005683B"/>
    <w:rsid w:val="000841FA"/>
    <w:rsid w:val="000852F1"/>
    <w:rsid w:val="000C71B1"/>
    <w:rsid w:val="000D4D90"/>
    <w:rsid w:val="000F7E57"/>
    <w:rsid w:val="00125B28"/>
    <w:rsid w:val="0017077B"/>
    <w:rsid w:val="001845FE"/>
    <w:rsid w:val="00195B75"/>
    <w:rsid w:val="001A2103"/>
    <w:rsid w:val="001B6019"/>
    <w:rsid w:val="001C4956"/>
    <w:rsid w:val="001E4300"/>
    <w:rsid w:val="001F0370"/>
    <w:rsid w:val="002102FE"/>
    <w:rsid w:val="00236263"/>
    <w:rsid w:val="002412DE"/>
    <w:rsid w:val="002563F3"/>
    <w:rsid w:val="00287CA2"/>
    <w:rsid w:val="00292F01"/>
    <w:rsid w:val="002C059B"/>
    <w:rsid w:val="002F32E7"/>
    <w:rsid w:val="00381551"/>
    <w:rsid w:val="003B0480"/>
    <w:rsid w:val="003B1149"/>
    <w:rsid w:val="003E13A1"/>
    <w:rsid w:val="00424A58"/>
    <w:rsid w:val="004410A0"/>
    <w:rsid w:val="004567C4"/>
    <w:rsid w:val="004701A5"/>
    <w:rsid w:val="004713AD"/>
    <w:rsid w:val="00471609"/>
    <w:rsid w:val="00486CF7"/>
    <w:rsid w:val="004E0612"/>
    <w:rsid w:val="004F6A99"/>
    <w:rsid w:val="00511CF4"/>
    <w:rsid w:val="005372F3"/>
    <w:rsid w:val="005862A4"/>
    <w:rsid w:val="0058757D"/>
    <w:rsid w:val="005A337C"/>
    <w:rsid w:val="005B1CD1"/>
    <w:rsid w:val="005B309B"/>
    <w:rsid w:val="005C1C1B"/>
    <w:rsid w:val="005D7096"/>
    <w:rsid w:val="005F4126"/>
    <w:rsid w:val="0061208D"/>
    <w:rsid w:val="00625604"/>
    <w:rsid w:val="006436E1"/>
    <w:rsid w:val="00680017"/>
    <w:rsid w:val="00690EF3"/>
    <w:rsid w:val="006A1834"/>
    <w:rsid w:val="006A59AF"/>
    <w:rsid w:val="006B28DF"/>
    <w:rsid w:val="006C08C0"/>
    <w:rsid w:val="006C72CD"/>
    <w:rsid w:val="006E71AD"/>
    <w:rsid w:val="006F66C7"/>
    <w:rsid w:val="007159F7"/>
    <w:rsid w:val="00741A37"/>
    <w:rsid w:val="00745C09"/>
    <w:rsid w:val="00767D2D"/>
    <w:rsid w:val="00767E52"/>
    <w:rsid w:val="0077708C"/>
    <w:rsid w:val="00785F9C"/>
    <w:rsid w:val="007966FB"/>
    <w:rsid w:val="007B7E02"/>
    <w:rsid w:val="00864D42"/>
    <w:rsid w:val="008A587B"/>
    <w:rsid w:val="008B5065"/>
    <w:rsid w:val="008D1FE8"/>
    <w:rsid w:val="008F1D34"/>
    <w:rsid w:val="008F631C"/>
    <w:rsid w:val="00930215"/>
    <w:rsid w:val="009331BF"/>
    <w:rsid w:val="00951F3F"/>
    <w:rsid w:val="009719A1"/>
    <w:rsid w:val="00996C28"/>
    <w:rsid w:val="00997C68"/>
    <w:rsid w:val="009C001C"/>
    <w:rsid w:val="00A00007"/>
    <w:rsid w:val="00A1138C"/>
    <w:rsid w:val="00A172AF"/>
    <w:rsid w:val="00A17ECD"/>
    <w:rsid w:val="00A3733B"/>
    <w:rsid w:val="00AA0A6C"/>
    <w:rsid w:val="00AA3675"/>
    <w:rsid w:val="00AD169E"/>
    <w:rsid w:val="00B15C48"/>
    <w:rsid w:val="00B35CEA"/>
    <w:rsid w:val="00B653B4"/>
    <w:rsid w:val="00B74DFF"/>
    <w:rsid w:val="00BA3EB5"/>
    <w:rsid w:val="00BC07E0"/>
    <w:rsid w:val="00BE2515"/>
    <w:rsid w:val="00BE408B"/>
    <w:rsid w:val="00BF5C93"/>
    <w:rsid w:val="00BF6389"/>
    <w:rsid w:val="00C01FF5"/>
    <w:rsid w:val="00C114FC"/>
    <w:rsid w:val="00C12751"/>
    <w:rsid w:val="00C6043F"/>
    <w:rsid w:val="00C85A43"/>
    <w:rsid w:val="00CB4797"/>
    <w:rsid w:val="00CC00A4"/>
    <w:rsid w:val="00CC686D"/>
    <w:rsid w:val="00CE75B8"/>
    <w:rsid w:val="00CF21CB"/>
    <w:rsid w:val="00CF3813"/>
    <w:rsid w:val="00CF3A3C"/>
    <w:rsid w:val="00D04E7D"/>
    <w:rsid w:val="00D0550C"/>
    <w:rsid w:val="00D1435A"/>
    <w:rsid w:val="00D40F52"/>
    <w:rsid w:val="00D4563A"/>
    <w:rsid w:val="00D5347F"/>
    <w:rsid w:val="00D811C1"/>
    <w:rsid w:val="00DB68EC"/>
    <w:rsid w:val="00DC533A"/>
    <w:rsid w:val="00DD006E"/>
    <w:rsid w:val="00DE4073"/>
    <w:rsid w:val="00DF0DD3"/>
    <w:rsid w:val="00E62484"/>
    <w:rsid w:val="00E64FE8"/>
    <w:rsid w:val="00E82820"/>
    <w:rsid w:val="00EA45DC"/>
    <w:rsid w:val="00EA54E0"/>
    <w:rsid w:val="00EA64B7"/>
    <w:rsid w:val="00EB2238"/>
    <w:rsid w:val="00EB3765"/>
    <w:rsid w:val="00EE249B"/>
    <w:rsid w:val="00EE4493"/>
    <w:rsid w:val="00F239F6"/>
    <w:rsid w:val="00F440E5"/>
    <w:rsid w:val="00F65826"/>
    <w:rsid w:val="00FB30F8"/>
    <w:rsid w:val="00FD55AC"/>
    <w:rsid w:val="00FE0204"/>
    <w:rsid w:val="634483D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FE"/>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paragraph" w:styleId="Textoindependiente">
    <w:name w:val="Body Text"/>
    <w:basedOn w:val="Normal"/>
    <w:link w:val="TextoindependienteCar"/>
    <w:semiHidden/>
    <w:rsid w:val="002102FE"/>
    <w:pPr>
      <w:jc w:val="both"/>
    </w:pPr>
    <w:rPr>
      <w:rFonts w:ascii="Arial" w:eastAsia="Times New Roman" w:hAnsi="Arial" w:cs="Arial"/>
      <w:lang w:val="es-ES"/>
    </w:rPr>
  </w:style>
  <w:style w:type="character" w:customStyle="1" w:styleId="TextoindependienteCar">
    <w:name w:val="Texto independiente Car"/>
    <w:basedOn w:val="Fuentedeprrafopredeter"/>
    <w:link w:val="Textoindependiente"/>
    <w:semiHidden/>
    <w:rsid w:val="002102FE"/>
    <w:rPr>
      <w:rFonts w:ascii="Arial" w:eastAsia="Times New Roman"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Props1.xml><?xml version="1.0" encoding="utf-8"?>
<ds:datastoreItem xmlns:ds="http://schemas.openxmlformats.org/officeDocument/2006/customXml" ds:itemID="{CED5C3B7-11A8-4955-AA59-9DEABBC3F718}">
  <ds:schemaRefs>
    <ds:schemaRef ds:uri="http://schemas.microsoft.com/sharepoint/v3/contenttype/forms"/>
  </ds:schemaRefs>
</ds:datastoreItem>
</file>

<file path=customXml/itemProps2.xml><?xml version="1.0" encoding="utf-8"?>
<ds:datastoreItem xmlns:ds="http://schemas.openxmlformats.org/officeDocument/2006/customXml" ds:itemID="{81719849-7401-4E46-9F95-532BF26A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7A828-D28B-4F96-ADBA-9163DFCF13EE}">
  <ds:schemaRefs>
    <ds:schemaRef ds:uri="http://schemas.openxmlformats.org/officeDocument/2006/bibliography"/>
  </ds:schemaRefs>
</ds:datastoreItem>
</file>

<file path=customXml/itemProps4.xml><?xml version="1.0" encoding="utf-8"?>
<ds:datastoreItem xmlns:ds="http://schemas.openxmlformats.org/officeDocument/2006/customXml" ds:itemID="{D40108E3-A2CC-472E-AB2A-5F2F583984F1}">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1391</Words>
  <Characters>7640</Characters>
  <Application>Microsoft Office Word</Application>
  <DocSecurity>0</DocSecurity>
  <Lines>305</Lines>
  <Paragraphs>161</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edison.garzonf@hotmail.com</cp:lastModifiedBy>
  <cp:revision>9</cp:revision>
  <cp:lastPrinted>2022-08-30T00:54:00Z</cp:lastPrinted>
  <dcterms:created xsi:type="dcterms:W3CDTF">2022-10-26T21:35:00Z</dcterms:created>
  <dcterms:modified xsi:type="dcterms:W3CDTF">2025-11-09T16:18:00Z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